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8E2EE">
      <w:pPr>
        <w:spacing w:line="480" w:lineRule="auto"/>
        <w:ind w:left="-141" w:leftChars="-67" w:firstLine="167" w:firstLineChars="38"/>
        <w:jc w:val="center"/>
        <w:rPr>
          <w:rFonts w:hint="eastAsia" w:ascii="华文中宋" w:hAnsi="华文中宋" w:eastAsia="华文中宋" w:cs="Arial Unicode MS"/>
          <w:b/>
          <w:bCs/>
          <w:color w:val="333333"/>
          <w:kern w:val="0"/>
          <w:sz w:val="44"/>
          <w:szCs w:val="44"/>
          <w:lang w:val="en-US" w:eastAsia="zh-CN"/>
        </w:rPr>
      </w:pPr>
      <w:bookmarkStart w:id="1" w:name="_GoBack"/>
      <w:bookmarkEnd w:id="1"/>
      <w:r>
        <w:rPr>
          <w:rFonts w:hint="eastAsia" w:ascii="华文中宋" w:hAnsi="华文中宋" w:eastAsia="华文中宋" w:cs="Arial Unicode MS"/>
          <w:b/>
          <w:bCs/>
          <w:color w:val="333333"/>
          <w:kern w:val="0"/>
          <w:sz w:val="44"/>
          <w:szCs w:val="44"/>
          <w:lang w:val="en-US" w:eastAsia="zh-CN"/>
        </w:rPr>
        <w:t>项目采购需求</w:t>
      </w:r>
    </w:p>
    <w:p w14:paraId="44F7F01D">
      <w:pPr>
        <w:pStyle w:val="3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采购项目内容</w:t>
      </w:r>
    </w:p>
    <w:p w14:paraId="7BFCD405">
      <w:pPr>
        <w:spacing w:after="159" w:afterLines="50" w:afterAutospacing="0" w:line="480" w:lineRule="auto"/>
        <w:ind w:left="559" w:leftChars="266"/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度广东省人才工作综合管理平台通信服务协议</w:t>
      </w:r>
    </w:p>
    <w:p w14:paraId="602CCA32">
      <w:pPr>
        <w:pStyle w:val="3"/>
        <w:spacing w:line="360" w:lineRule="auto"/>
        <w:rPr>
          <w:rFonts w:hint="eastAsia" w:ascii="仿宋_GB2312" w:hAnsi="微软雅黑" w:eastAsia="仿宋_GB2312"/>
          <w:color w:val="000000"/>
          <w:spacing w:val="2"/>
          <w:sz w:val="28"/>
          <w:szCs w:val="28"/>
        </w:rPr>
      </w:pPr>
      <w:r>
        <w:rPr>
          <w:rFonts w:hint="eastAsia" w:ascii="仿宋" w:hAnsi="仿宋" w:eastAsia="仿宋"/>
        </w:rPr>
        <w:t>采购项目需求（包括种类、数量、质量）</w:t>
      </w:r>
    </w:p>
    <w:p w14:paraId="3603A922">
      <w:p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为确保广东省人才工作综合管理平台短信对接及发送服务，</w:t>
      </w:r>
      <w:bookmarkStart w:id="0" w:name="OLE_LINK1"/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开展平台短信对接及发送的通信服务采购</w:t>
      </w:r>
      <w:bookmarkEnd w:id="0"/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。主要服务要求如下：</w:t>
      </w:r>
    </w:p>
    <w:p w14:paraId="7F17C031">
      <w:pPr>
        <w:numPr>
          <w:ilvl w:val="0"/>
          <w:numId w:val="5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提供短信平台接口对接服务，确保业务系统短信正常发送。</w:t>
      </w:r>
    </w:p>
    <w:p w14:paraId="59BB58F3">
      <w:pPr>
        <w:numPr>
          <w:ilvl w:val="0"/>
          <w:numId w:val="5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针对短信平台出现异常短信时，提供异常短信监测分析服务。</w:t>
      </w:r>
    </w:p>
    <w:p w14:paraId="414CEE0E">
      <w:pPr>
        <w:numPr>
          <w:ilvl w:val="0"/>
          <w:numId w:val="5"/>
        </w:num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短信平台对接及发送资费不设套餐，按每条不高于</w:t>
      </w: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0.04元/条结算，且不区分同网和异网。</w:t>
      </w:r>
    </w:p>
    <w:p w14:paraId="25B09213">
      <w:pPr>
        <w:numPr>
          <w:ilvl w:val="0"/>
          <w:numId w:val="5"/>
        </w:numPr>
        <w:ind w:firstLine="560" w:firstLineChars="200"/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移网</w:t>
      </w: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套餐，分三档按需选择，按月扣费。</w:t>
      </w:r>
    </w:p>
    <w:p w14:paraId="62C6CDD9">
      <w:pPr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确定供应商后将采用一次性</w:t>
      </w: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预支付款项方式支付相关费用，直至预付款项扣减完。</w:t>
      </w:r>
    </w:p>
    <w:p w14:paraId="79C55673">
      <w:pPr>
        <w:pStyle w:val="3"/>
        <w:spacing w:line="360" w:lineRule="auto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项目预算</w:t>
      </w:r>
    </w:p>
    <w:p w14:paraId="3BF68F93">
      <w:pPr>
        <w:spacing w:beforeAutospacing="0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本项目</w:t>
      </w:r>
      <w:r>
        <w:rPr>
          <w:rFonts w:hint="eastAsia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采购</w:t>
      </w:r>
      <w:r>
        <w:rPr>
          <w:rFonts w:hint="default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预算为</w:t>
      </w:r>
      <w:r>
        <w:rPr>
          <w:rFonts w:hint="eastAsia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8</w:t>
      </w:r>
      <w:r>
        <w:rPr>
          <w:rFonts w:hint="default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万元</w:t>
      </w:r>
      <w:r>
        <w:rPr>
          <w:rFonts w:hint="eastAsia" w:ascii="仿宋" w:hAnsi="仿宋" w:eastAsia="仿宋" w:cs="Times New Roman"/>
          <w:b w:val="0"/>
          <w:kern w:val="2"/>
          <w:sz w:val="28"/>
          <w:szCs w:val="28"/>
          <w:lang w:val="en-US" w:eastAsia="zh-CN" w:bidi="ar-SA"/>
        </w:rPr>
        <w:t>。</w:t>
      </w:r>
    </w:p>
    <w:p w14:paraId="61D08B20">
      <w:pPr>
        <w:pStyle w:val="3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采购项目服务期限</w:t>
      </w:r>
    </w:p>
    <w:p w14:paraId="37C68673">
      <w:pPr>
        <w:ind w:firstLine="560" w:firstLineChars="200"/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服务期一年。</w:t>
      </w:r>
    </w:p>
    <w:p w14:paraId="7B4D9772">
      <w:pPr>
        <w:pStyle w:val="3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评审</w:t>
      </w:r>
      <w:r>
        <w:rPr>
          <w:rFonts w:hint="eastAsia" w:ascii="仿宋" w:hAnsi="仿宋" w:eastAsia="仿宋"/>
        </w:rPr>
        <w:t>要求</w:t>
      </w:r>
    </w:p>
    <w:p w14:paraId="16EEFCE3">
      <w:pPr>
        <w:pStyle w:val="4"/>
        <w:numPr>
          <w:ilvl w:val="1"/>
          <w:numId w:val="0"/>
        </w:numPr>
        <w:bidi w:val="0"/>
        <w:spacing w:before="0" w:beforeLines="0" w:beforeAutospacing="0" w:after="0" w:afterLines="0" w:afterAutospacing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5.1 供应商要求</w:t>
      </w:r>
    </w:p>
    <w:p w14:paraId="7EA2609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1.符合《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中华人民共和国</w:t>
      </w:r>
      <w:r>
        <w:rPr>
          <w:rFonts w:hint="eastAsia" w:ascii="仿宋" w:hAnsi="仿宋" w:eastAsia="仿宋"/>
          <w:sz w:val="28"/>
          <w:szCs w:val="28"/>
        </w:rPr>
        <w:t>政府采购法》第二十二条规定的条件；</w:t>
      </w:r>
    </w:p>
    <w:p w14:paraId="3FB29358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2.具有独立法人资格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34615A24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3.本项目不接受联合体投标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15D558E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4.本项目不举行集中答疑标。</w:t>
      </w:r>
    </w:p>
    <w:p w14:paraId="5175AD09">
      <w:pPr>
        <w:pStyle w:val="4"/>
        <w:numPr>
          <w:ilvl w:val="1"/>
          <w:numId w:val="0"/>
        </w:numPr>
        <w:bidi w:val="0"/>
        <w:spacing w:before="0" w:beforeLines="0" w:beforeAutospacing="0" w:after="0" w:afterLines="0" w:afterAutospacing="0"/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 xml:space="preserve">5.2 </w:t>
      </w:r>
      <w:r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  <w:t>评审</w:t>
      </w: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方式</w:t>
      </w:r>
    </w:p>
    <w:p w14:paraId="5C5C103C">
      <w:pPr>
        <w:ind w:firstLine="480"/>
        <w:rPr>
          <w:rFonts w:ascii="宋体" w:hAnsi="宋体" w:eastAsia="宋体" w:cs="宋体"/>
          <w:color w:val="000000"/>
        </w:rPr>
      </w:pPr>
    </w:p>
    <w:tbl>
      <w:tblPr>
        <w:tblStyle w:val="17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029"/>
        <w:gridCol w:w="2294"/>
        <w:gridCol w:w="2184"/>
      </w:tblGrid>
      <w:tr w14:paraId="42D5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20" w:type="dxa"/>
            <w:vMerge w:val="restart"/>
            <w:vAlign w:val="center"/>
          </w:tcPr>
          <w:p w14:paraId="63AA638F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评分办法名称</w:t>
            </w:r>
          </w:p>
        </w:tc>
        <w:tc>
          <w:tcPr>
            <w:tcW w:w="6507" w:type="dxa"/>
            <w:gridSpan w:val="3"/>
            <w:vAlign w:val="top"/>
          </w:tcPr>
          <w:p w14:paraId="5C1DDD6C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分值权重</w:t>
            </w:r>
          </w:p>
        </w:tc>
      </w:tr>
      <w:tr w14:paraId="5EF3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20" w:type="dxa"/>
            <w:vMerge w:val="continue"/>
            <w:vAlign w:val="center"/>
          </w:tcPr>
          <w:p w14:paraId="0F50E17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dxa"/>
            <w:vAlign w:val="center"/>
          </w:tcPr>
          <w:p w14:paraId="51815E30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技术评分</w:t>
            </w:r>
          </w:p>
        </w:tc>
        <w:tc>
          <w:tcPr>
            <w:tcW w:w="2294" w:type="dxa"/>
            <w:vAlign w:val="center"/>
          </w:tcPr>
          <w:p w14:paraId="5756BEAE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商务评分</w:t>
            </w:r>
          </w:p>
        </w:tc>
        <w:tc>
          <w:tcPr>
            <w:tcW w:w="2184" w:type="dxa"/>
            <w:vAlign w:val="center"/>
          </w:tcPr>
          <w:p w14:paraId="7E3F4F54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价格评分</w:t>
            </w:r>
          </w:p>
        </w:tc>
      </w:tr>
      <w:tr w14:paraId="253E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20" w:type="dxa"/>
            <w:vAlign w:val="center"/>
          </w:tcPr>
          <w:p w14:paraId="6154624F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评分占比</w:t>
            </w:r>
          </w:p>
        </w:tc>
        <w:tc>
          <w:tcPr>
            <w:tcW w:w="2029" w:type="dxa"/>
            <w:vAlign w:val="center"/>
          </w:tcPr>
          <w:p w14:paraId="3A233354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50%</w:t>
            </w:r>
          </w:p>
        </w:tc>
        <w:tc>
          <w:tcPr>
            <w:tcW w:w="2294" w:type="dxa"/>
            <w:vAlign w:val="center"/>
          </w:tcPr>
          <w:p w14:paraId="07933BB3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35%</w:t>
            </w:r>
          </w:p>
        </w:tc>
        <w:tc>
          <w:tcPr>
            <w:tcW w:w="2184" w:type="dxa"/>
            <w:vAlign w:val="center"/>
          </w:tcPr>
          <w:p w14:paraId="63BC75A3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15%</w:t>
            </w:r>
          </w:p>
        </w:tc>
      </w:tr>
    </w:tbl>
    <w:p w14:paraId="744E627A">
      <w:pPr>
        <w:jc w:val="left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Hans"/>
        </w:rPr>
      </w:pPr>
    </w:p>
    <w:p w14:paraId="48B7758C">
      <w:pPr>
        <w:pStyle w:val="8"/>
        <w:rPr>
          <w:rFonts w:hint="eastAsia" w:ascii="仿宋" w:hAnsi="仿宋" w:eastAsia="仿宋"/>
          <w:sz w:val="28"/>
          <w:szCs w:val="28"/>
        </w:rPr>
      </w:pPr>
    </w:p>
    <w:p w14:paraId="4FE90F11">
      <w:pPr>
        <w:pStyle w:val="8"/>
        <w:rPr>
          <w:rFonts w:hint="eastAsia" w:ascii="仿宋" w:hAnsi="仿宋" w:eastAsia="仿宋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6775D4-DB54-4392-95F8-4FBE6CF0D4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C18D6AA-65A2-4BF2-BE02-4CACC8880C5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E21525E-F3AA-499D-A2E4-58681EC50B1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utura Bk">
    <w:altName w:val="Segoe Print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20F2BDD-0BFD-4D96-9420-C3586BE868B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C469122A-1220-457A-9019-5793622A81E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63C3CD39-CA52-4256-9EED-3C75305FB52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AB83C">
    <w:pPr>
      <w:pStyle w:val="11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00A0">
    <w:pPr>
      <w:pStyle w:val="12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711918"/>
    <w:multiLevelType w:val="multilevel"/>
    <w:tmpl w:val="64711918"/>
    <w:lvl w:ilvl="0" w:tentative="0">
      <w:start w:val="1"/>
      <w:numFmt w:val="bullet"/>
      <w:pStyle w:val="34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A4C9FBD"/>
    <w:multiLevelType w:val="singleLevel"/>
    <w:tmpl w:val="6A4C9FBD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B4D3DE7"/>
    <w:multiLevelType w:val="multilevel"/>
    <w:tmpl w:val="6B4D3DE7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4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73A437DC"/>
    <w:multiLevelType w:val="multilevel"/>
    <w:tmpl w:val="73A437DC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pStyle w:val="5"/>
      <w:lvlText w:val="%1.%2.%3."/>
      <w:lvlJc w:val="left"/>
      <w:pPr>
        <w:ind w:left="709" w:hanging="709"/>
      </w:pPr>
      <w:rPr>
        <w:rFonts w:ascii="仿宋" w:hAnsi="仿宋" w:eastAsia="仿宋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7DF5666C"/>
    <w:multiLevelType w:val="singleLevel"/>
    <w:tmpl w:val="7DF5666C"/>
    <w:lvl w:ilvl="0" w:tentative="0">
      <w:start w:val="1"/>
      <w:numFmt w:val="chineseCountingThousand"/>
      <w:pStyle w:val="3"/>
      <w:lvlText w:val="%1、"/>
      <w:lvlJc w:val="left"/>
      <w:pPr>
        <w:ind w:left="420" w:hanging="42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83"/>
    <w:rsid w:val="000513D7"/>
    <w:rsid w:val="00064476"/>
    <w:rsid w:val="00091855"/>
    <w:rsid w:val="000C2B20"/>
    <w:rsid w:val="000E2D9A"/>
    <w:rsid w:val="000E43F3"/>
    <w:rsid w:val="000F216A"/>
    <w:rsid w:val="00113178"/>
    <w:rsid w:val="001552EC"/>
    <w:rsid w:val="001B6129"/>
    <w:rsid w:val="001D0147"/>
    <w:rsid w:val="001E4101"/>
    <w:rsid w:val="002340CA"/>
    <w:rsid w:val="00300440"/>
    <w:rsid w:val="00335CF7"/>
    <w:rsid w:val="00371557"/>
    <w:rsid w:val="00396118"/>
    <w:rsid w:val="003A0F75"/>
    <w:rsid w:val="003B0360"/>
    <w:rsid w:val="00403188"/>
    <w:rsid w:val="00412BD4"/>
    <w:rsid w:val="00435CBF"/>
    <w:rsid w:val="00454968"/>
    <w:rsid w:val="004F2343"/>
    <w:rsid w:val="00551283"/>
    <w:rsid w:val="005F3254"/>
    <w:rsid w:val="0060744D"/>
    <w:rsid w:val="00683570"/>
    <w:rsid w:val="006A081B"/>
    <w:rsid w:val="006A604C"/>
    <w:rsid w:val="006E2401"/>
    <w:rsid w:val="007C1028"/>
    <w:rsid w:val="00814D41"/>
    <w:rsid w:val="00817F5A"/>
    <w:rsid w:val="00820A34"/>
    <w:rsid w:val="00846BD1"/>
    <w:rsid w:val="00890558"/>
    <w:rsid w:val="00894653"/>
    <w:rsid w:val="008D525C"/>
    <w:rsid w:val="00905DF5"/>
    <w:rsid w:val="009259BC"/>
    <w:rsid w:val="00940F9B"/>
    <w:rsid w:val="00941247"/>
    <w:rsid w:val="009A30A7"/>
    <w:rsid w:val="00A84A79"/>
    <w:rsid w:val="00A91599"/>
    <w:rsid w:val="00AC148A"/>
    <w:rsid w:val="00B05FD5"/>
    <w:rsid w:val="00B44EBF"/>
    <w:rsid w:val="00B62E39"/>
    <w:rsid w:val="00BA6CFE"/>
    <w:rsid w:val="00BA722D"/>
    <w:rsid w:val="00C42143"/>
    <w:rsid w:val="00C50F00"/>
    <w:rsid w:val="00C61E43"/>
    <w:rsid w:val="00C857D7"/>
    <w:rsid w:val="00CD0FAA"/>
    <w:rsid w:val="00D81B81"/>
    <w:rsid w:val="00D92149"/>
    <w:rsid w:val="00D96000"/>
    <w:rsid w:val="00E51F99"/>
    <w:rsid w:val="00E555E8"/>
    <w:rsid w:val="00EC16F0"/>
    <w:rsid w:val="00EE23AB"/>
    <w:rsid w:val="00EF3C2E"/>
    <w:rsid w:val="00F1051C"/>
    <w:rsid w:val="00F24828"/>
    <w:rsid w:val="00FB0FD0"/>
    <w:rsid w:val="00FB2AB9"/>
    <w:rsid w:val="00FF1B3D"/>
    <w:rsid w:val="00FF7946"/>
    <w:rsid w:val="03730CE6"/>
    <w:rsid w:val="083D462D"/>
    <w:rsid w:val="08B57BC5"/>
    <w:rsid w:val="08C07C6E"/>
    <w:rsid w:val="0AD04498"/>
    <w:rsid w:val="0C50326D"/>
    <w:rsid w:val="0DF243A3"/>
    <w:rsid w:val="0E87741A"/>
    <w:rsid w:val="10286C99"/>
    <w:rsid w:val="16AA7CAB"/>
    <w:rsid w:val="16D25744"/>
    <w:rsid w:val="1C82533C"/>
    <w:rsid w:val="1EAF02C7"/>
    <w:rsid w:val="1F5A6FB2"/>
    <w:rsid w:val="208F6602"/>
    <w:rsid w:val="24BA301E"/>
    <w:rsid w:val="269F0075"/>
    <w:rsid w:val="27A75FE0"/>
    <w:rsid w:val="310050DA"/>
    <w:rsid w:val="31D24707"/>
    <w:rsid w:val="3234731D"/>
    <w:rsid w:val="32F65CC8"/>
    <w:rsid w:val="336254B1"/>
    <w:rsid w:val="34782098"/>
    <w:rsid w:val="34D65F41"/>
    <w:rsid w:val="35FC1BEC"/>
    <w:rsid w:val="369A22FE"/>
    <w:rsid w:val="37A335A3"/>
    <w:rsid w:val="38393E83"/>
    <w:rsid w:val="393A4D7C"/>
    <w:rsid w:val="3B074AD8"/>
    <w:rsid w:val="3C652D10"/>
    <w:rsid w:val="3FA16689"/>
    <w:rsid w:val="4691770C"/>
    <w:rsid w:val="47722864"/>
    <w:rsid w:val="49F64E79"/>
    <w:rsid w:val="4AE578EA"/>
    <w:rsid w:val="50C8299F"/>
    <w:rsid w:val="513F32DB"/>
    <w:rsid w:val="515F3414"/>
    <w:rsid w:val="51A827A3"/>
    <w:rsid w:val="53A055C2"/>
    <w:rsid w:val="54144A54"/>
    <w:rsid w:val="55D1679A"/>
    <w:rsid w:val="57F16C7F"/>
    <w:rsid w:val="58293F29"/>
    <w:rsid w:val="584B2834"/>
    <w:rsid w:val="58593A87"/>
    <w:rsid w:val="5A1409D5"/>
    <w:rsid w:val="5CE46DB3"/>
    <w:rsid w:val="5D3A69D3"/>
    <w:rsid w:val="5F266602"/>
    <w:rsid w:val="5FD34A17"/>
    <w:rsid w:val="637E751D"/>
    <w:rsid w:val="66924E75"/>
    <w:rsid w:val="67B47208"/>
    <w:rsid w:val="68224C33"/>
    <w:rsid w:val="69E82EF0"/>
    <w:rsid w:val="6B7C465A"/>
    <w:rsid w:val="6F103B5A"/>
    <w:rsid w:val="79755206"/>
    <w:rsid w:val="7E7D72C7"/>
    <w:rsid w:val="7E94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adjustRightInd w:val="0"/>
      <w:snapToGrid w:val="0"/>
      <w:jc w:val="left"/>
      <w:outlineLvl w:val="0"/>
    </w:pPr>
    <w:rPr>
      <w:rFonts w:ascii="Calibri" w:hAnsi="Calibri" w:eastAsia="宋体" w:cs="Times New Roman"/>
      <w:b/>
      <w:kern w:val="44"/>
      <w:sz w:val="32"/>
      <w:szCs w:val="32"/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keepLines/>
      <w:numPr>
        <w:ilvl w:val="1"/>
        <w:numId w:val="2"/>
      </w:numPr>
      <w:spacing w:before="260" w:after="260" w:line="416" w:lineRule="auto"/>
      <w:outlineLvl w:val="1"/>
    </w:pPr>
    <w:rPr>
      <w:rFonts w:ascii="仿宋" w:hAnsi="仿宋" w:eastAsia="仿宋" w:cstheme="majorBidi"/>
      <w:b/>
      <w:bCs/>
      <w:sz w:val="30"/>
      <w:szCs w:val="30"/>
    </w:rPr>
  </w:style>
  <w:style w:type="paragraph" w:styleId="5">
    <w:name w:val="heading 3"/>
    <w:basedOn w:val="1"/>
    <w:next w:val="1"/>
    <w:link w:val="23"/>
    <w:unhideWhenUsed/>
    <w:qFormat/>
    <w:uiPriority w:val="9"/>
    <w:pPr>
      <w:keepNext/>
      <w:keepLines/>
      <w:numPr>
        <w:ilvl w:val="2"/>
        <w:numId w:val="3"/>
      </w:numPr>
      <w:spacing w:before="260" w:after="260" w:line="416" w:lineRule="auto"/>
      <w:outlineLvl w:val="2"/>
    </w:pPr>
    <w:rPr>
      <w:rFonts w:ascii="仿宋" w:hAnsi="仿宋" w:eastAsia="仿宋"/>
      <w:b/>
      <w:bCs/>
      <w:sz w:val="28"/>
      <w:szCs w:val="30"/>
    </w:rPr>
  </w:style>
  <w:style w:type="paragraph" w:styleId="6">
    <w:name w:val="heading 5"/>
    <w:basedOn w:val="1"/>
    <w:next w:val="1"/>
    <w:link w:val="24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1"/>
    <w:next w:val="1"/>
    <w:link w:val="37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38"/>
      <w:jc w:val="left"/>
    </w:pPr>
    <w:rPr>
      <w:rFonts w:cs="Calibri"/>
      <w:smallCaps/>
      <w:sz w:val="24"/>
      <w:szCs w:val="20"/>
    </w:rPr>
  </w:style>
  <w:style w:type="paragraph" w:styleId="8">
    <w:name w:val="Normal Indent"/>
    <w:basedOn w:val="1"/>
    <w:qFormat/>
    <w:uiPriority w:val="99"/>
    <w:pPr>
      <w:widowControl/>
      <w:spacing w:after="50" w:afterLines="50" w:line="360" w:lineRule="auto"/>
      <w:ind w:firstLine="200" w:firstLineChars="200"/>
      <w:jc w:val="left"/>
    </w:pPr>
    <w:rPr>
      <w:kern w:val="0"/>
      <w:szCs w:val="20"/>
    </w:rPr>
  </w:style>
  <w:style w:type="paragraph" w:styleId="9">
    <w:name w:val="annotation text"/>
    <w:basedOn w:val="1"/>
    <w:link w:val="39"/>
    <w:unhideWhenUsed/>
    <w:qFormat/>
    <w:uiPriority w:val="99"/>
    <w:pPr>
      <w:jc w:val="left"/>
    </w:pPr>
  </w:style>
  <w:style w:type="paragraph" w:styleId="10">
    <w:name w:val="Balloon Text"/>
    <w:basedOn w:val="1"/>
    <w:link w:val="41"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TML Preformatted"/>
    <w:basedOn w:val="1"/>
    <w:link w:val="2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33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6">
    <w:name w:val="annotation subject"/>
    <w:basedOn w:val="9"/>
    <w:next w:val="9"/>
    <w:link w:val="40"/>
    <w:unhideWhenUsed/>
    <w:qFormat/>
    <w:uiPriority w:val="99"/>
    <w:rPr>
      <w:b/>
      <w:bCs/>
    </w:rPr>
  </w:style>
  <w:style w:type="character" w:styleId="19">
    <w:name w:val="Emphasis"/>
    <w:basedOn w:val="18"/>
    <w:qFormat/>
    <w:uiPriority w:val="20"/>
    <w:rPr>
      <w:i/>
      <w:iCs/>
    </w:rPr>
  </w:style>
  <w:style w:type="character" w:styleId="20">
    <w:name w:val="Hyperlink"/>
    <w:basedOn w:val="18"/>
    <w:unhideWhenUsed/>
    <w:qFormat/>
    <w:uiPriority w:val="99"/>
    <w:rPr>
      <w:color w:val="0000FF"/>
      <w:u w:val="single"/>
    </w:rPr>
  </w:style>
  <w:style w:type="character" w:styleId="21">
    <w:name w:val="annotation reference"/>
    <w:basedOn w:val="18"/>
    <w:unhideWhenUsed/>
    <w:qFormat/>
    <w:uiPriority w:val="99"/>
    <w:rPr>
      <w:sz w:val="21"/>
      <w:szCs w:val="21"/>
    </w:rPr>
  </w:style>
  <w:style w:type="character" w:customStyle="1" w:styleId="22">
    <w:name w:val="标题 2 字符"/>
    <w:basedOn w:val="18"/>
    <w:link w:val="4"/>
    <w:qFormat/>
    <w:uiPriority w:val="9"/>
    <w:rPr>
      <w:rFonts w:ascii="仿宋" w:hAnsi="仿宋" w:eastAsia="仿宋" w:cstheme="majorBidi"/>
      <w:b/>
      <w:bCs/>
      <w:kern w:val="2"/>
      <w:sz w:val="30"/>
      <w:szCs w:val="30"/>
    </w:rPr>
  </w:style>
  <w:style w:type="character" w:customStyle="1" w:styleId="23">
    <w:name w:val="标题 3 字符"/>
    <w:basedOn w:val="18"/>
    <w:link w:val="5"/>
    <w:qFormat/>
    <w:uiPriority w:val="9"/>
    <w:rPr>
      <w:rFonts w:ascii="仿宋" w:hAnsi="仿宋" w:eastAsia="仿宋" w:cstheme="minorBidi"/>
      <w:b/>
      <w:bCs/>
      <w:kern w:val="2"/>
      <w:sz w:val="28"/>
      <w:szCs w:val="30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5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26">
    <w:name w:val="页脚 字符"/>
    <w:basedOn w:val="18"/>
    <w:link w:val="11"/>
    <w:qFormat/>
    <w:uiPriority w:val="99"/>
    <w:rPr>
      <w:sz w:val="18"/>
      <w:szCs w:val="18"/>
    </w:rPr>
  </w:style>
  <w:style w:type="character" w:customStyle="1" w:styleId="27">
    <w:name w:val="HTML 预设格式 字符"/>
    <w:basedOn w:val="18"/>
    <w:link w:val="13"/>
    <w:semiHidden/>
    <w:qFormat/>
    <w:uiPriority w:val="99"/>
    <w:rPr>
      <w:rFonts w:ascii="宋体" w:hAnsi="宋体" w:cs="宋体"/>
      <w:sz w:val="24"/>
      <w:szCs w:val="24"/>
    </w:rPr>
  </w:style>
  <w:style w:type="paragraph" w:customStyle="1" w:styleId="28">
    <w:name w:val="Body text|1"/>
    <w:basedOn w:val="1"/>
    <w:qFormat/>
    <w:uiPriority w:val="0"/>
    <w:pPr>
      <w:spacing w:line="446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29">
    <w:name w:val="正文首行缩进zz"/>
    <w:basedOn w:val="1"/>
    <w:link w:val="30"/>
    <w:qFormat/>
    <w:uiPriority w:val="0"/>
    <w:pPr>
      <w:widowControl/>
      <w:spacing w:line="360" w:lineRule="auto"/>
      <w:ind w:firstLine="420" w:firstLineChars="198"/>
    </w:pPr>
    <w:rPr>
      <w:rFonts w:ascii="Times New Roman" w:hAnsi="Times New Roman" w:eastAsia="仿宋" w:cs="Times New Roman"/>
      <w:sz w:val="24"/>
      <w:szCs w:val="20"/>
    </w:rPr>
  </w:style>
  <w:style w:type="character" w:customStyle="1" w:styleId="30">
    <w:name w:val="正文首行缩进zz Char"/>
    <w:link w:val="29"/>
    <w:qFormat/>
    <w:uiPriority w:val="0"/>
    <w:rPr>
      <w:rFonts w:eastAsia="仿宋"/>
      <w:kern w:val="2"/>
      <w:sz w:val="24"/>
    </w:rPr>
  </w:style>
  <w:style w:type="paragraph" w:customStyle="1" w:styleId="31">
    <w:name w:val="tytytyty"/>
    <w:basedOn w:val="1"/>
    <w:link w:val="32"/>
    <w:qFormat/>
    <w:uiPriority w:val="0"/>
    <w:pPr>
      <w:spacing w:line="360" w:lineRule="auto"/>
      <w:ind w:left="359" w:leftChars="171" w:firstLine="480" w:firstLineChars="200"/>
    </w:pPr>
    <w:rPr>
      <w:rFonts w:ascii="Times New Roman" w:hAnsi="Times New Roman" w:eastAsia="仿宋" w:cs="Times New Roman"/>
      <w:sz w:val="24"/>
      <w:szCs w:val="24"/>
    </w:rPr>
  </w:style>
  <w:style w:type="character" w:customStyle="1" w:styleId="32">
    <w:name w:val="tytytyty Char1"/>
    <w:link w:val="31"/>
    <w:qFormat/>
    <w:uiPriority w:val="0"/>
    <w:rPr>
      <w:rFonts w:eastAsia="仿宋"/>
      <w:kern w:val="2"/>
      <w:sz w:val="24"/>
      <w:szCs w:val="24"/>
    </w:rPr>
  </w:style>
  <w:style w:type="character" w:customStyle="1" w:styleId="33">
    <w:name w:val="标题 字符"/>
    <w:basedOn w:val="18"/>
    <w:link w:val="15"/>
    <w:qFormat/>
    <w:uiPriority w:val="10"/>
    <w:rPr>
      <w:rFonts w:ascii="Cambria" w:hAnsi="Cambria"/>
      <w:b/>
      <w:bCs/>
      <w:kern w:val="2"/>
      <w:sz w:val="32"/>
      <w:szCs w:val="32"/>
    </w:rPr>
  </w:style>
  <w:style w:type="paragraph" w:customStyle="1" w:styleId="34">
    <w:name w:val="展示"/>
    <w:basedOn w:val="35"/>
    <w:link w:val="36"/>
    <w:qFormat/>
    <w:uiPriority w:val="0"/>
    <w:pPr>
      <w:numPr>
        <w:ilvl w:val="0"/>
        <w:numId w:val="4"/>
      </w:numPr>
      <w:adjustRightInd w:val="0"/>
      <w:snapToGrid w:val="0"/>
      <w:spacing w:line="360" w:lineRule="auto"/>
      <w:ind w:firstLine="0" w:firstLineChars="0"/>
    </w:pPr>
    <w:rPr>
      <w:rFonts w:eastAsia="仿宋" w:cs="宋体" w:asciiTheme="minorEastAsia" w:hAnsiTheme="minorEastAsia"/>
      <w:bCs/>
      <w:sz w:val="24"/>
      <w:szCs w:val="24"/>
    </w:rPr>
  </w:style>
  <w:style w:type="paragraph" w:customStyle="1" w:styleId="35">
    <w:name w:val="List Paragraph"/>
    <w:basedOn w:val="1"/>
    <w:qFormat/>
    <w:uiPriority w:val="99"/>
    <w:pPr>
      <w:ind w:firstLine="420" w:firstLineChars="200"/>
    </w:pPr>
  </w:style>
  <w:style w:type="character" w:customStyle="1" w:styleId="36">
    <w:name w:val="展示 字符"/>
    <w:basedOn w:val="18"/>
    <w:link w:val="34"/>
    <w:qFormat/>
    <w:uiPriority w:val="0"/>
    <w:rPr>
      <w:rFonts w:eastAsia="仿宋" w:cs="宋体" w:asciiTheme="minorEastAsia" w:hAnsiTheme="minorEastAsia"/>
      <w:bCs/>
      <w:kern w:val="2"/>
      <w:sz w:val="24"/>
      <w:szCs w:val="24"/>
    </w:rPr>
  </w:style>
  <w:style w:type="character" w:customStyle="1" w:styleId="37">
    <w:name w:val="标题 7 字符"/>
    <w:basedOn w:val="18"/>
    <w:link w:val="7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paragraph" w:customStyle="1" w:styleId="38">
    <w:name w:val="正文 New"/>
    <w:qFormat/>
    <w:uiPriority w:val="0"/>
    <w:pPr>
      <w:widowControl w:val="0"/>
      <w:jc w:val="both"/>
    </w:pPr>
    <w:rPr>
      <w:rFonts w:ascii="Futura Bk" w:hAnsi="Futura Bk" w:eastAsia="楷体_GB2312" w:cs="Futura Bk"/>
      <w:kern w:val="2"/>
      <w:sz w:val="21"/>
      <w:szCs w:val="24"/>
      <w:lang w:val="en-US" w:eastAsia="zh-CN" w:bidi="ar-SA"/>
    </w:rPr>
  </w:style>
  <w:style w:type="character" w:customStyle="1" w:styleId="39">
    <w:name w:val="批注文字 字符"/>
    <w:basedOn w:val="18"/>
    <w:link w:val="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字符"/>
    <w:basedOn w:val="39"/>
    <w:link w:val="1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41">
    <w:name w:val="批注框文本 字符"/>
    <w:basedOn w:val="18"/>
    <w:link w:val="10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2">
    <w:name w:val="列出段落1"/>
    <w:basedOn w:val="1"/>
    <w:qFormat/>
    <w:uiPriority w:val="34"/>
    <w:pPr>
      <w:widowControl/>
      <w:spacing w:before="100" w:beforeAutospacing="1" w:after="100" w:afterAutospacing="1"/>
      <w:ind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514</Words>
  <Characters>621</Characters>
  <Lines>4</Lines>
  <Paragraphs>1</Paragraphs>
  <TotalTime>1</TotalTime>
  <ScaleCrop>false</ScaleCrop>
  <LinksUpToDate>false</LinksUpToDate>
  <CharactersWithSpaces>711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2021-12-31T07:52:00Z</dcterms:created>
  <dc:creator>王晓君</dc:creator>
  <cp:lastModifiedBy>50666</cp:lastModifiedBy>
  <dcterms:modified xsi:type="dcterms:W3CDTF">2026-07-23T01:04:29Z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94ECF1F51B5143B18A20D1FB563D9ED5</vt:lpwstr>
  </property>
  <property fmtid="{D5CDD505-2E9C-101B-9397-08002B2CF9AE}" pid="4" name="KSOTemplateDocerSaveRecord">
    <vt:lpwstr>eyJoZGlkIjoiY2ZhMWY4NjhmMDY0ZTlhNWU0ZmViM2Q2N2I2MjJkZTMiLCJ1c2VySWQiOiIxMzg2ODYwMjgxIn0=</vt:lpwstr>
  </property>
</Properties>
</file>