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CDCE4">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cs="黑体"/>
          <w:b w:val="0"/>
          <w:bCs w:val="0"/>
          <w:smallCaps w:val="0"/>
          <w:sz w:val="32"/>
          <w:szCs w:val="32"/>
          <w:lang w:val="en-US" w:eastAsia="zh-CN"/>
        </w:rPr>
      </w:pPr>
      <w:r>
        <w:rPr>
          <w:rFonts w:hint="eastAsia" w:ascii="黑体" w:hAnsi="黑体" w:eastAsia="黑体" w:cs="黑体"/>
          <w:b w:val="0"/>
          <w:bCs w:val="0"/>
          <w:smallCaps w:val="0"/>
          <w:sz w:val="32"/>
          <w:szCs w:val="32"/>
          <w:lang w:val="en-US" w:eastAsia="zh-CN"/>
        </w:rPr>
        <w:t>附件</w:t>
      </w:r>
    </w:p>
    <w:p w14:paraId="29BAE730">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cs="黑体"/>
          <w:b w:val="0"/>
          <w:bCs w:val="0"/>
          <w:smallCaps w:val="0"/>
          <w:sz w:val="32"/>
          <w:szCs w:val="32"/>
          <w:lang w:val="en-US" w:eastAsia="zh-CN"/>
        </w:rPr>
      </w:pPr>
      <w:bookmarkStart w:id="0" w:name="_GoBack"/>
      <w:bookmarkEnd w:id="0"/>
    </w:p>
    <w:p w14:paraId="4E65EDF4">
      <w:pPr>
        <w:spacing w:line="360" w:lineRule="auto"/>
        <w:jc w:val="center"/>
        <w:rPr>
          <w:rFonts w:hint="eastAsia" w:ascii="黑体" w:hAnsi="黑体" w:eastAsia="黑体"/>
          <w:b/>
          <w:kern w:val="0"/>
          <w:sz w:val="44"/>
          <w:szCs w:val="44"/>
          <w:lang w:val="en-US" w:eastAsia="zh-CN"/>
        </w:rPr>
      </w:pPr>
      <w:r>
        <w:rPr>
          <w:rFonts w:ascii="黑体" w:hAnsi="黑体" w:eastAsia="黑体"/>
          <w:b/>
          <w:kern w:val="0"/>
          <w:sz w:val="44"/>
          <w:szCs w:val="44"/>
        </w:rPr>
        <w:t>省科技监测中心</w:t>
      </w:r>
      <w:r>
        <w:rPr>
          <w:rFonts w:hint="eastAsia" w:ascii="黑体" w:hAnsi="黑体" w:eastAsia="黑体"/>
          <w:b/>
          <w:kern w:val="0"/>
          <w:sz w:val="44"/>
          <w:szCs w:val="44"/>
          <w:lang w:val="en-US" w:eastAsia="zh-CN"/>
        </w:rPr>
        <w:t>知识产权数据购买服务</w:t>
      </w:r>
    </w:p>
    <w:p w14:paraId="6C40B78A">
      <w:pPr>
        <w:spacing w:line="360" w:lineRule="auto"/>
        <w:jc w:val="center"/>
        <w:rPr>
          <w:rFonts w:ascii="黑体" w:hAnsi="黑体" w:eastAsia="黑体"/>
          <w:b/>
          <w:kern w:val="0"/>
          <w:sz w:val="44"/>
          <w:szCs w:val="44"/>
        </w:rPr>
      </w:pPr>
      <w:r>
        <w:rPr>
          <w:rFonts w:hint="eastAsia" w:ascii="黑体" w:hAnsi="黑体" w:eastAsia="黑体"/>
          <w:b/>
          <w:kern w:val="0"/>
          <w:sz w:val="44"/>
          <w:szCs w:val="44"/>
        </w:rPr>
        <w:t>项目采购需求书</w:t>
      </w:r>
    </w:p>
    <w:p w14:paraId="314F6A93">
      <w:pPr>
        <w:rPr>
          <w:rFonts w:hint="eastAsia" w:ascii="仿宋_GB2312" w:hAnsi="仿宋_GB2312" w:eastAsia="仿宋_GB2312" w:cs="仿宋_GB2312"/>
          <w:b/>
          <w:bCs/>
          <w:sz w:val="32"/>
          <w:szCs w:val="32"/>
        </w:rPr>
      </w:pPr>
    </w:p>
    <w:p w14:paraId="02022B23">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0"/>
        <w:rPr>
          <w:rFonts w:hint="eastAsia" w:ascii="黑体" w:hAnsi="黑体" w:eastAsia="黑体" w:cs="黑体"/>
          <w:b w:val="0"/>
          <w:bCs w:val="0"/>
          <w:smallCaps w:val="0"/>
          <w:sz w:val="32"/>
          <w:szCs w:val="32"/>
        </w:rPr>
      </w:pPr>
      <w:r>
        <w:rPr>
          <w:rFonts w:hint="eastAsia" w:ascii="黑体" w:hAnsi="黑体" w:eastAsia="黑体" w:cs="黑体"/>
          <w:b w:val="0"/>
          <w:bCs w:val="0"/>
          <w:smallCaps w:val="0"/>
          <w:sz w:val="32"/>
          <w:szCs w:val="32"/>
        </w:rPr>
        <w:t>一、采购项目内容</w:t>
      </w:r>
    </w:p>
    <w:p w14:paraId="3BF7E9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val="en-US" w:eastAsia="zh-CN"/>
        </w:rPr>
      </w:pPr>
      <w:r>
        <w:rPr>
          <w:rFonts w:hint="eastAsia" w:ascii="Times New Roman" w:hAnsi="Times New Roman" w:eastAsia="仿宋_GB2312" w:cs="仿宋_GB2312"/>
          <w:b w:val="0"/>
          <w:bCs w:val="0"/>
          <w:smallCaps w:val="0"/>
          <w:sz w:val="32"/>
          <w:szCs w:val="32"/>
          <w:lang w:val="en-US" w:eastAsia="zh-CN"/>
        </w:rPr>
        <w:t>知识产权数据购买服务</w:t>
      </w:r>
    </w:p>
    <w:p w14:paraId="5F01ACC5">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0"/>
        <w:rPr>
          <w:rFonts w:hint="eastAsia" w:ascii="黑体" w:hAnsi="黑体" w:eastAsia="黑体" w:cs="黑体"/>
          <w:b w:val="0"/>
          <w:bCs w:val="0"/>
          <w:smallCaps w:val="0"/>
          <w:sz w:val="32"/>
          <w:szCs w:val="32"/>
        </w:rPr>
      </w:pPr>
      <w:r>
        <w:rPr>
          <w:rFonts w:hint="eastAsia" w:ascii="黑体" w:hAnsi="黑体" w:eastAsia="黑体" w:cs="黑体"/>
          <w:b w:val="0"/>
          <w:bCs w:val="0"/>
          <w:smallCaps w:val="0"/>
          <w:sz w:val="32"/>
          <w:szCs w:val="32"/>
        </w:rPr>
        <w:t>二、采购项目需求（包括种类、数量、质量）</w:t>
      </w:r>
    </w:p>
    <w:p w14:paraId="6DAC0AF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Times New Roman" w:hAnsi="Times New Roman" w:eastAsia="仿宋_GB2312" w:cs="仿宋_GB2312"/>
          <w:b/>
          <w:bCs/>
          <w:smallCaps w:val="0"/>
          <w:sz w:val="32"/>
          <w:szCs w:val="32"/>
          <w:lang w:val="en-US" w:eastAsia="zh-CN"/>
        </w:rPr>
      </w:pPr>
      <w:r>
        <w:rPr>
          <w:rFonts w:hint="eastAsia" w:ascii="Times New Roman" w:hAnsi="Times New Roman" w:eastAsia="仿宋_GB2312" w:cs="仿宋_GB2312"/>
          <w:b/>
          <w:bCs/>
          <w:smallCaps w:val="0"/>
          <w:sz w:val="32"/>
          <w:szCs w:val="32"/>
          <w:lang w:val="en-US" w:eastAsia="zh-CN"/>
        </w:rPr>
        <w:t>1.知识产权数据核验服务</w:t>
      </w:r>
    </w:p>
    <w:p w14:paraId="7C31AEC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val="en-US" w:eastAsia="zh-CN"/>
        </w:rPr>
      </w:pPr>
      <w:r>
        <w:rPr>
          <w:rFonts w:hint="eastAsia" w:ascii="Times New Roman" w:hAnsi="Times New Roman" w:eastAsia="仿宋_GB2312" w:cs="仿宋_GB2312"/>
          <w:b w:val="0"/>
          <w:bCs w:val="0"/>
          <w:smallCaps w:val="0"/>
          <w:sz w:val="32"/>
          <w:szCs w:val="32"/>
          <w:lang w:val="en-US" w:eastAsia="zh-CN"/>
        </w:rPr>
        <w:t>服务商需提供覆盖以下四大类知识产权的数据接口服务。接口需严格按照高企版接口规范返回字段，具体核验数据名称、内容描述及返回字段名称要求如下：</w:t>
      </w:r>
    </w:p>
    <w:tbl>
      <w:tblPr>
        <w:tblStyle w:val="6"/>
        <w:tblpPr w:leftFromText="180" w:rightFromText="180" w:vertAnchor="text" w:tblpXSpec="lef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7" w:type="dxa"/>
          <w:left w:w="17" w:type="dxa"/>
          <w:bottom w:w="17" w:type="dxa"/>
          <w:right w:w="17" w:type="dxa"/>
        </w:tblCellMar>
      </w:tblPr>
      <w:tblGrid>
        <w:gridCol w:w="1853"/>
        <w:gridCol w:w="3525"/>
        <w:gridCol w:w="2962"/>
      </w:tblGrid>
      <w:tr w14:paraId="5E64A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tblHeader/>
        </w:trPr>
        <w:tc>
          <w:tcPr>
            <w:tcW w:w="1853" w:type="dxa"/>
            <w:shd w:val="clear" w:color="auto" w:fill="D7D7D7" w:themeFill="background1" w:themeFillShade="D8"/>
            <w:vAlign w:val="center"/>
          </w:tcPr>
          <w:p w14:paraId="3B76BD2F">
            <w:pPr>
              <w:widowControl/>
              <w:adjustRightInd w:val="0"/>
              <w:snapToGrid w:val="0"/>
              <w:ind w:firstLine="0" w:firstLineChars="0"/>
              <w:jc w:val="center"/>
              <w:rPr>
                <w:rFonts w:hint="eastAsia" w:ascii="Times New Roman" w:hAnsi="Times New Roman" w:eastAsia="仿宋_GB2312"/>
                <w:b/>
                <w:bCs/>
                <w:smallCaps w:val="0"/>
                <w:color w:val="000000"/>
                <w:kern w:val="0"/>
                <w:sz w:val="28"/>
                <w:szCs w:val="28"/>
              </w:rPr>
            </w:pPr>
            <w:r>
              <w:rPr>
                <w:rFonts w:hint="eastAsia" w:ascii="Times New Roman" w:hAnsi="Times New Roman" w:eastAsia="仿宋_GB2312"/>
                <w:b/>
                <w:bCs/>
                <w:smallCaps w:val="0"/>
                <w:color w:val="000000"/>
                <w:kern w:val="0"/>
                <w:sz w:val="28"/>
                <w:szCs w:val="28"/>
                <w:lang w:val="en-US" w:eastAsia="zh-CN"/>
              </w:rPr>
              <w:t>核验数据名称</w:t>
            </w:r>
          </w:p>
        </w:tc>
        <w:tc>
          <w:tcPr>
            <w:tcW w:w="3525" w:type="dxa"/>
            <w:shd w:val="clear" w:color="auto" w:fill="D7D7D7" w:themeFill="background1" w:themeFillShade="D8"/>
            <w:vAlign w:val="center"/>
          </w:tcPr>
          <w:p w14:paraId="5059F0F0">
            <w:pPr>
              <w:widowControl/>
              <w:adjustRightInd w:val="0"/>
              <w:snapToGrid w:val="0"/>
              <w:ind w:firstLine="0" w:firstLineChars="0"/>
              <w:jc w:val="center"/>
              <w:rPr>
                <w:rFonts w:hint="eastAsia" w:ascii="Times New Roman" w:hAnsi="Times New Roman" w:eastAsia="仿宋_GB2312"/>
                <w:b/>
                <w:bCs/>
                <w:smallCaps w:val="0"/>
                <w:color w:val="000000"/>
                <w:kern w:val="0"/>
                <w:sz w:val="28"/>
                <w:szCs w:val="28"/>
              </w:rPr>
            </w:pPr>
            <w:r>
              <w:rPr>
                <w:rFonts w:hint="eastAsia" w:ascii="Times New Roman" w:hAnsi="Times New Roman" w:eastAsia="仿宋_GB2312"/>
                <w:b/>
                <w:bCs/>
                <w:smallCaps w:val="0"/>
                <w:color w:val="000000"/>
                <w:kern w:val="0"/>
                <w:sz w:val="28"/>
                <w:szCs w:val="28"/>
                <w:lang w:val="en-US" w:eastAsia="zh-CN"/>
              </w:rPr>
              <w:t>核验内容描述</w:t>
            </w:r>
          </w:p>
        </w:tc>
        <w:tc>
          <w:tcPr>
            <w:tcW w:w="2962" w:type="dxa"/>
            <w:shd w:val="clear" w:color="auto" w:fill="D7D7D7" w:themeFill="background1" w:themeFillShade="D8"/>
            <w:vAlign w:val="center"/>
          </w:tcPr>
          <w:p w14:paraId="0B9A7F2D">
            <w:pPr>
              <w:widowControl/>
              <w:adjustRightInd w:val="0"/>
              <w:snapToGrid w:val="0"/>
              <w:ind w:firstLine="0" w:firstLineChars="0"/>
              <w:jc w:val="center"/>
              <w:rPr>
                <w:rFonts w:hint="eastAsia" w:ascii="Times New Roman" w:hAnsi="Times New Roman" w:eastAsia="仿宋_GB2312"/>
                <w:b/>
                <w:bCs/>
                <w:smallCaps w:val="0"/>
                <w:color w:val="000000"/>
                <w:kern w:val="0"/>
                <w:sz w:val="28"/>
                <w:szCs w:val="28"/>
              </w:rPr>
            </w:pPr>
            <w:r>
              <w:rPr>
                <w:rFonts w:hint="eastAsia" w:ascii="Times New Roman" w:hAnsi="Times New Roman" w:eastAsia="仿宋_GB2312"/>
                <w:b/>
                <w:bCs/>
                <w:smallCaps w:val="0"/>
                <w:color w:val="000000"/>
                <w:kern w:val="0"/>
                <w:sz w:val="28"/>
                <w:szCs w:val="28"/>
                <w:lang w:val="en-US" w:eastAsia="zh-CN"/>
              </w:rPr>
              <w:t>备注</w:t>
            </w:r>
          </w:p>
        </w:tc>
      </w:tr>
      <w:tr w14:paraId="57C37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1853" w:type="dxa"/>
            <w:shd w:val="clear" w:color="auto" w:fill="auto"/>
            <w:vAlign w:val="center"/>
          </w:tcPr>
          <w:p w14:paraId="1A18F5FD">
            <w:pPr>
              <w:widowControl/>
              <w:adjustRightInd w:val="0"/>
              <w:snapToGrid w:val="0"/>
              <w:ind w:firstLine="0" w:firstLineChars="0"/>
              <w:jc w:val="center"/>
              <w:rPr>
                <w:rFonts w:hint="eastAsia" w:ascii="Times New Roman" w:hAnsi="Times New Roman" w:eastAsia="仿宋_GB2312"/>
                <w:b w:val="0"/>
                <w:bCs w:val="0"/>
                <w:smallCaps w:val="0"/>
                <w:color w:val="000000"/>
                <w:kern w:val="0"/>
                <w:sz w:val="28"/>
                <w:szCs w:val="28"/>
              </w:rPr>
            </w:pPr>
            <w:r>
              <w:rPr>
                <w:rFonts w:hint="eastAsia" w:ascii="Times New Roman" w:hAnsi="Times New Roman" w:eastAsia="仿宋_GB2312"/>
                <w:b w:val="0"/>
                <w:bCs w:val="0"/>
                <w:smallCaps w:val="0"/>
                <w:color w:val="000000"/>
                <w:kern w:val="0"/>
                <w:sz w:val="28"/>
                <w:szCs w:val="28"/>
                <w:lang w:val="en-US" w:eastAsia="zh-CN"/>
              </w:rPr>
              <w:t xml:space="preserve">中国专利数据（单条查询） </w:t>
            </w:r>
          </w:p>
        </w:tc>
        <w:tc>
          <w:tcPr>
            <w:tcW w:w="3525" w:type="dxa"/>
            <w:shd w:val="clear" w:color="auto" w:fill="auto"/>
            <w:vAlign w:val="center"/>
          </w:tcPr>
          <w:p w14:paraId="30F7C0AF">
            <w:pPr>
              <w:widowControl/>
              <w:adjustRightInd w:val="0"/>
              <w:snapToGrid w:val="0"/>
              <w:ind w:firstLine="0" w:firstLineChars="0"/>
              <w:jc w:val="left"/>
              <w:rPr>
                <w:rFonts w:hint="eastAsia" w:ascii="Times New Roman" w:hAnsi="Times New Roman" w:eastAsia="仿宋_GB2312"/>
                <w:b w:val="0"/>
                <w:bCs w:val="0"/>
                <w:smallCaps w:val="0"/>
                <w:color w:val="000000"/>
                <w:kern w:val="0"/>
                <w:sz w:val="28"/>
                <w:szCs w:val="28"/>
              </w:rPr>
            </w:pPr>
            <w:r>
              <w:rPr>
                <w:rFonts w:hint="eastAsia" w:ascii="Times New Roman" w:hAnsi="Times New Roman" w:eastAsia="仿宋_GB2312"/>
                <w:b w:val="0"/>
                <w:bCs w:val="0"/>
                <w:smallCaps w:val="0"/>
                <w:color w:val="000000"/>
                <w:kern w:val="0"/>
                <w:sz w:val="28"/>
                <w:szCs w:val="28"/>
                <w:lang w:val="en-US" w:eastAsia="zh-CN"/>
              </w:rPr>
              <w:t>国内专利著录项信息及法律状态：调用接口时，需传入类型及完整的申请号。返回值中应包含但不限于：申请号、申请日、标题、授权公布号、授权公布日、当前权利人、当前法律状态、知识产权类型、检验结果代码、获得方式。</w:t>
            </w:r>
          </w:p>
        </w:tc>
        <w:tc>
          <w:tcPr>
            <w:tcW w:w="2962" w:type="dxa"/>
            <w:shd w:val="clear" w:color="auto" w:fill="auto"/>
            <w:vAlign w:val="center"/>
          </w:tcPr>
          <w:p w14:paraId="3F092E90">
            <w:pPr>
              <w:widowControl/>
              <w:adjustRightInd w:val="0"/>
              <w:snapToGrid w:val="0"/>
              <w:ind w:firstLine="0" w:firstLineChars="0"/>
              <w:jc w:val="left"/>
              <w:rPr>
                <w:rFonts w:hint="eastAsia" w:ascii="Times New Roman" w:hAnsi="Times New Roman" w:eastAsia="仿宋_GB2312"/>
                <w:b w:val="0"/>
                <w:bCs w:val="0"/>
                <w:smallCaps w:val="0"/>
                <w:color w:val="000000"/>
                <w:kern w:val="0"/>
                <w:sz w:val="28"/>
                <w:szCs w:val="28"/>
                <w:lang w:val="en-US" w:eastAsia="zh-CN"/>
              </w:rPr>
            </w:pPr>
            <w:r>
              <w:rPr>
                <w:rFonts w:hint="eastAsia" w:ascii="Times New Roman" w:hAnsi="Times New Roman" w:eastAsia="仿宋_GB2312"/>
                <w:b w:val="0"/>
                <w:bCs w:val="0"/>
                <w:smallCaps w:val="0"/>
                <w:color w:val="000000"/>
                <w:kern w:val="0"/>
                <w:sz w:val="28"/>
                <w:szCs w:val="28"/>
                <w:lang w:val="en-US" w:eastAsia="zh-CN"/>
              </w:rPr>
              <w:t>法律状态判定：以接口返回的法律状态字段值为准，如“有效专利”、“失效专利”、“实质审查”等。</w:t>
            </w:r>
            <w:r>
              <w:rPr>
                <w:rFonts w:hint="eastAsia" w:ascii="Times New Roman" w:hAnsi="Times New Roman" w:eastAsia="仿宋_GB2312"/>
                <w:b w:val="0"/>
                <w:bCs w:val="0"/>
                <w:smallCaps w:val="0"/>
                <w:color w:val="000000"/>
                <w:kern w:val="0"/>
                <w:sz w:val="28"/>
                <w:szCs w:val="28"/>
                <w:lang w:val="en-US" w:eastAsia="zh-CN"/>
              </w:rPr>
              <w:br w:type="textWrapping"/>
            </w:r>
            <w:r>
              <w:rPr>
                <w:rFonts w:hint="eastAsia" w:ascii="Times New Roman" w:hAnsi="Times New Roman" w:eastAsia="仿宋_GB2312"/>
                <w:b w:val="0"/>
                <w:bCs w:val="0"/>
                <w:smallCaps w:val="0"/>
                <w:color w:val="000000"/>
                <w:kern w:val="0"/>
                <w:sz w:val="28"/>
                <w:szCs w:val="28"/>
                <w:lang w:val="en-US" w:eastAsia="zh-CN"/>
              </w:rPr>
              <w:t>获得方式判定：以接口返回的获得方式字段值为准，当前仅返回“自主研发”或“权利转移获得”。</w:t>
            </w:r>
            <w:r>
              <w:rPr>
                <w:rFonts w:hint="eastAsia" w:ascii="Times New Roman" w:hAnsi="Times New Roman" w:eastAsia="仿宋_GB2312"/>
                <w:b w:val="0"/>
                <w:bCs w:val="0"/>
                <w:smallCaps w:val="0"/>
                <w:color w:val="000000"/>
                <w:kern w:val="0"/>
                <w:sz w:val="28"/>
                <w:szCs w:val="28"/>
                <w:lang w:val="en-US" w:eastAsia="zh-CN"/>
              </w:rPr>
              <w:br w:type="textWrapping"/>
            </w:r>
            <w:r>
              <w:rPr>
                <w:rFonts w:hint="eastAsia" w:ascii="Times New Roman" w:hAnsi="Times New Roman" w:eastAsia="仿宋_GB2312"/>
                <w:b w:val="0"/>
                <w:bCs w:val="0"/>
                <w:smallCaps w:val="0"/>
                <w:color w:val="000000"/>
                <w:kern w:val="0"/>
                <w:sz w:val="28"/>
                <w:szCs w:val="28"/>
                <w:lang w:val="en-US" w:eastAsia="zh-CN"/>
              </w:rPr>
              <w:t>权利转移判断：需同时传入申请号与当前权利人参数进行匹配。</w:t>
            </w:r>
          </w:p>
          <w:p w14:paraId="547EEBE8">
            <w:pPr>
              <w:widowControl/>
              <w:adjustRightInd w:val="0"/>
              <w:snapToGrid w:val="0"/>
              <w:ind w:firstLine="0" w:firstLineChars="0"/>
              <w:jc w:val="left"/>
              <w:rPr>
                <w:rFonts w:hint="default" w:ascii="Times New Roman" w:hAnsi="Times New Roman" w:eastAsia="仿宋_GB2312"/>
                <w:b w:val="0"/>
                <w:bCs w:val="0"/>
                <w:smallCaps w:val="0"/>
                <w:color w:val="000000"/>
                <w:kern w:val="0"/>
                <w:sz w:val="28"/>
                <w:szCs w:val="28"/>
                <w:lang w:val="en-US" w:eastAsia="zh-CN"/>
              </w:rPr>
            </w:pPr>
            <w:r>
              <w:rPr>
                <w:rFonts w:hint="eastAsia" w:ascii="Times New Roman" w:hAnsi="Times New Roman" w:eastAsia="仿宋_GB2312"/>
                <w:b w:val="0"/>
                <w:bCs w:val="0"/>
                <w:smallCaps w:val="0"/>
                <w:color w:val="000000"/>
                <w:kern w:val="0"/>
                <w:sz w:val="28"/>
                <w:szCs w:val="28"/>
                <w:lang w:val="en-US" w:eastAsia="zh-CN"/>
              </w:rPr>
              <w:t>专利数据更新：每周2次更新。</w:t>
            </w:r>
          </w:p>
        </w:tc>
      </w:tr>
      <w:tr w14:paraId="5E6C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1853" w:type="dxa"/>
            <w:shd w:val="clear" w:color="auto" w:fill="auto"/>
            <w:vAlign w:val="center"/>
          </w:tcPr>
          <w:p w14:paraId="259E9537">
            <w:pPr>
              <w:widowControl/>
              <w:adjustRightInd w:val="0"/>
              <w:snapToGrid w:val="0"/>
              <w:ind w:firstLine="0" w:firstLineChars="0"/>
              <w:jc w:val="center"/>
              <w:rPr>
                <w:rFonts w:hint="eastAsia" w:ascii="Times New Roman" w:hAnsi="Times New Roman" w:eastAsia="仿宋_GB2312"/>
                <w:b w:val="0"/>
                <w:bCs w:val="0"/>
                <w:smallCaps w:val="0"/>
                <w:color w:val="000000"/>
                <w:kern w:val="0"/>
                <w:sz w:val="28"/>
                <w:szCs w:val="28"/>
              </w:rPr>
            </w:pPr>
            <w:r>
              <w:rPr>
                <w:rFonts w:hint="eastAsia" w:ascii="Times New Roman" w:hAnsi="Times New Roman" w:eastAsia="仿宋_GB2312"/>
                <w:b w:val="0"/>
                <w:bCs w:val="0"/>
                <w:smallCaps w:val="0"/>
                <w:color w:val="000000"/>
                <w:kern w:val="0"/>
                <w:sz w:val="28"/>
                <w:szCs w:val="28"/>
                <w:lang w:val="en-US" w:eastAsia="zh-CN"/>
              </w:rPr>
              <w:t xml:space="preserve">中国专利数据（按权利人批量查询） </w:t>
            </w:r>
          </w:p>
        </w:tc>
        <w:tc>
          <w:tcPr>
            <w:tcW w:w="3525" w:type="dxa"/>
            <w:shd w:val="clear" w:color="auto" w:fill="auto"/>
            <w:vAlign w:val="center"/>
          </w:tcPr>
          <w:p w14:paraId="5FEC88AC">
            <w:pPr>
              <w:widowControl/>
              <w:adjustRightInd w:val="0"/>
              <w:snapToGrid w:val="0"/>
              <w:ind w:firstLine="0" w:firstLineChars="0"/>
              <w:jc w:val="left"/>
              <w:rPr>
                <w:rFonts w:hint="eastAsia" w:ascii="Times New Roman" w:hAnsi="Times New Roman" w:eastAsia="仿宋_GB2312"/>
                <w:b w:val="0"/>
                <w:bCs w:val="0"/>
                <w:smallCaps w:val="0"/>
                <w:color w:val="000000"/>
                <w:kern w:val="0"/>
                <w:sz w:val="28"/>
                <w:szCs w:val="28"/>
              </w:rPr>
            </w:pPr>
            <w:r>
              <w:rPr>
                <w:rFonts w:hint="eastAsia" w:ascii="Times New Roman" w:hAnsi="Times New Roman" w:eastAsia="仿宋_GB2312"/>
                <w:b w:val="0"/>
                <w:bCs w:val="0"/>
                <w:smallCaps w:val="0"/>
                <w:color w:val="000000"/>
                <w:kern w:val="0"/>
                <w:sz w:val="28"/>
                <w:szCs w:val="28"/>
                <w:lang w:val="en-US" w:eastAsia="zh-CN"/>
              </w:rPr>
              <w:t xml:space="preserve">权利人批量专利列表：调用接口时，需传入知识产权类型及必填参数权利人，同时传入起始页和每页条数，不超过50条）。返回值中应包含：返回结果总数）、数据内容数组。数组内每条数据的字段包括：申请号、申请日、标题、授权公布号）、授权公布日、当前权利人、当前法律状态、知识产权类型、检验结果代码。 </w:t>
            </w:r>
          </w:p>
        </w:tc>
        <w:tc>
          <w:tcPr>
            <w:tcW w:w="2962" w:type="dxa"/>
            <w:shd w:val="clear" w:color="auto" w:fill="auto"/>
            <w:vAlign w:val="center"/>
          </w:tcPr>
          <w:p w14:paraId="7E229A84">
            <w:pPr>
              <w:widowControl/>
              <w:adjustRightInd w:val="0"/>
              <w:snapToGrid w:val="0"/>
              <w:ind w:firstLine="0" w:firstLineChars="0"/>
              <w:jc w:val="left"/>
              <w:rPr>
                <w:rFonts w:hint="eastAsia" w:ascii="Times New Roman" w:hAnsi="Times New Roman" w:eastAsia="仿宋_GB2312"/>
                <w:b w:val="0"/>
                <w:bCs w:val="0"/>
                <w:smallCaps w:val="0"/>
                <w:color w:val="000000"/>
                <w:kern w:val="0"/>
                <w:sz w:val="28"/>
                <w:szCs w:val="28"/>
                <w:lang w:val="en-US" w:eastAsia="zh-CN"/>
              </w:rPr>
            </w:pPr>
            <w:r>
              <w:rPr>
                <w:rFonts w:hint="eastAsia" w:ascii="Times New Roman" w:hAnsi="Times New Roman" w:eastAsia="仿宋_GB2312"/>
                <w:b w:val="0"/>
                <w:bCs w:val="0"/>
                <w:smallCaps w:val="0"/>
                <w:color w:val="000000"/>
                <w:kern w:val="0"/>
                <w:sz w:val="28"/>
                <w:szCs w:val="28"/>
                <w:lang w:val="en-US" w:eastAsia="zh-CN"/>
              </w:rPr>
              <w:t>法律状态判定：以法律状态字段值为准。</w:t>
            </w:r>
            <w:r>
              <w:rPr>
                <w:rFonts w:hint="eastAsia" w:ascii="Times New Roman" w:hAnsi="Times New Roman" w:eastAsia="仿宋_GB2312"/>
                <w:b w:val="0"/>
                <w:bCs w:val="0"/>
                <w:smallCaps w:val="0"/>
                <w:color w:val="000000"/>
                <w:kern w:val="0"/>
                <w:sz w:val="28"/>
                <w:szCs w:val="28"/>
                <w:lang w:val="en-US" w:eastAsia="zh-CN"/>
              </w:rPr>
              <w:br w:type="textWrapping"/>
            </w:r>
            <w:r>
              <w:rPr>
                <w:rFonts w:hint="eastAsia" w:ascii="Times New Roman" w:hAnsi="Times New Roman" w:eastAsia="仿宋_GB2312"/>
                <w:b w:val="0"/>
                <w:bCs w:val="0"/>
                <w:smallCaps w:val="0"/>
                <w:color w:val="000000"/>
                <w:kern w:val="0"/>
                <w:sz w:val="28"/>
                <w:szCs w:val="28"/>
                <w:lang w:val="en-US" w:eastAsia="zh-CN"/>
              </w:rPr>
              <w:t>获得方式判定：以获得发公司字段值为准。</w:t>
            </w:r>
            <w:r>
              <w:rPr>
                <w:rFonts w:hint="eastAsia" w:ascii="Times New Roman" w:hAnsi="Times New Roman" w:eastAsia="仿宋_GB2312"/>
                <w:b w:val="0"/>
                <w:bCs w:val="0"/>
                <w:smallCaps w:val="0"/>
                <w:color w:val="000000"/>
                <w:kern w:val="0"/>
                <w:sz w:val="28"/>
                <w:szCs w:val="28"/>
                <w:lang w:val="en-US" w:eastAsia="zh-CN"/>
              </w:rPr>
              <w:br w:type="textWrapping"/>
            </w:r>
            <w:r>
              <w:rPr>
                <w:rFonts w:hint="eastAsia" w:ascii="Times New Roman" w:hAnsi="Times New Roman" w:eastAsia="仿宋_GB2312"/>
                <w:b w:val="0"/>
                <w:bCs w:val="0"/>
                <w:smallCaps w:val="0"/>
                <w:color w:val="000000"/>
                <w:kern w:val="0"/>
                <w:sz w:val="28"/>
                <w:szCs w:val="28"/>
                <w:lang w:val="en-US" w:eastAsia="zh-CN"/>
              </w:rPr>
              <w:t>批量分页规则：每页面最大显示专利数量不能大于50条，页码不能小于1。</w:t>
            </w:r>
          </w:p>
          <w:p w14:paraId="278F66CA">
            <w:pPr>
              <w:widowControl/>
              <w:adjustRightInd w:val="0"/>
              <w:snapToGrid w:val="0"/>
              <w:ind w:firstLine="0" w:firstLineChars="0"/>
              <w:jc w:val="left"/>
              <w:rPr>
                <w:rFonts w:hint="eastAsia" w:ascii="Times New Roman" w:hAnsi="Times New Roman" w:eastAsia="仿宋_GB2312"/>
                <w:b w:val="0"/>
                <w:bCs w:val="0"/>
                <w:smallCaps w:val="0"/>
                <w:color w:val="000000"/>
                <w:kern w:val="0"/>
                <w:sz w:val="28"/>
                <w:szCs w:val="28"/>
                <w:lang w:val="en-US" w:eastAsia="zh-CN"/>
              </w:rPr>
            </w:pPr>
            <w:r>
              <w:rPr>
                <w:rFonts w:hint="eastAsia" w:ascii="Times New Roman" w:hAnsi="Times New Roman" w:eastAsia="仿宋_GB2312"/>
                <w:b w:val="0"/>
                <w:bCs w:val="0"/>
                <w:smallCaps w:val="0"/>
                <w:color w:val="000000"/>
                <w:kern w:val="0"/>
                <w:sz w:val="28"/>
                <w:szCs w:val="28"/>
                <w:lang w:val="en-US" w:eastAsia="zh-CN"/>
              </w:rPr>
              <w:t>专利数据更新：每周2次更新。</w:t>
            </w:r>
          </w:p>
        </w:tc>
      </w:tr>
      <w:tr w14:paraId="22A36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1853" w:type="dxa"/>
            <w:shd w:val="clear" w:color="auto" w:fill="auto"/>
            <w:vAlign w:val="center"/>
          </w:tcPr>
          <w:p w14:paraId="60CCE270">
            <w:pPr>
              <w:widowControl/>
              <w:adjustRightInd w:val="0"/>
              <w:snapToGrid w:val="0"/>
              <w:ind w:firstLine="0" w:firstLineChars="0"/>
              <w:jc w:val="center"/>
              <w:rPr>
                <w:rFonts w:hint="eastAsia" w:ascii="Times New Roman" w:hAnsi="Times New Roman" w:eastAsia="仿宋_GB2312"/>
                <w:b w:val="0"/>
                <w:bCs w:val="0"/>
                <w:smallCaps w:val="0"/>
                <w:color w:val="000000"/>
                <w:kern w:val="0"/>
                <w:sz w:val="28"/>
                <w:szCs w:val="28"/>
              </w:rPr>
            </w:pPr>
            <w:r>
              <w:rPr>
                <w:rFonts w:hint="eastAsia" w:ascii="Times New Roman" w:hAnsi="Times New Roman" w:eastAsia="仿宋_GB2312"/>
                <w:b w:val="0"/>
                <w:bCs w:val="0"/>
                <w:smallCaps w:val="0"/>
                <w:color w:val="000000"/>
                <w:kern w:val="0"/>
                <w:sz w:val="28"/>
                <w:szCs w:val="28"/>
                <w:lang w:val="en-US" w:eastAsia="zh-CN"/>
              </w:rPr>
              <w:t>软件著作权数据</w:t>
            </w:r>
          </w:p>
        </w:tc>
        <w:tc>
          <w:tcPr>
            <w:tcW w:w="3525" w:type="dxa"/>
            <w:shd w:val="clear" w:color="auto" w:fill="auto"/>
            <w:vAlign w:val="center"/>
          </w:tcPr>
          <w:p w14:paraId="264D861E">
            <w:pPr>
              <w:widowControl/>
              <w:adjustRightInd w:val="0"/>
              <w:snapToGrid w:val="0"/>
              <w:ind w:firstLine="0" w:firstLineChars="0"/>
              <w:jc w:val="left"/>
              <w:rPr>
                <w:rFonts w:hint="eastAsia" w:ascii="Times New Roman" w:hAnsi="Times New Roman" w:eastAsia="仿宋_GB2312"/>
                <w:b w:val="0"/>
                <w:bCs w:val="0"/>
                <w:smallCaps w:val="0"/>
                <w:color w:val="000000"/>
                <w:kern w:val="0"/>
                <w:sz w:val="28"/>
                <w:szCs w:val="28"/>
              </w:rPr>
            </w:pPr>
            <w:r>
              <w:rPr>
                <w:rFonts w:hint="eastAsia" w:ascii="Times New Roman" w:hAnsi="Times New Roman" w:eastAsia="仿宋_GB2312"/>
                <w:b w:val="0"/>
                <w:bCs w:val="0"/>
                <w:smallCaps w:val="0"/>
                <w:color w:val="000000"/>
                <w:kern w:val="0"/>
                <w:sz w:val="28"/>
                <w:szCs w:val="28"/>
                <w:lang w:val="en-US" w:eastAsia="zh-CN"/>
              </w:rPr>
              <w:t xml:space="preserve">软件著作权基础信息：调用接口时，需传入类型字段。返回值中应包含但不限于：软件著作权登记号、软件著作权名称、著作权人、当前法律状态、版本号、软著登记日、类型，检验结果代码、获得方式。 </w:t>
            </w:r>
          </w:p>
        </w:tc>
        <w:tc>
          <w:tcPr>
            <w:tcW w:w="2962" w:type="dxa"/>
            <w:shd w:val="clear" w:color="auto" w:fill="auto"/>
            <w:vAlign w:val="center"/>
          </w:tcPr>
          <w:p w14:paraId="3B1ED714">
            <w:pPr>
              <w:widowControl/>
              <w:adjustRightInd w:val="0"/>
              <w:snapToGrid w:val="0"/>
              <w:ind w:firstLine="0" w:firstLineChars="0"/>
              <w:jc w:val="left"/>
              <w:rPr>
                <w:rFonts w:hint="eastAsia" w:ascii="Times New Roman" w:hAnsi="Times New Roman" w:eastAsia="仿宋_GB2312"/>
                <w:b w:val="0"/>
                <w:bCs w:val="0"/>
                <w:smallCaps w:val="0"/>
                <w:color w:val="000000"/>
                <w:kern w:val="0"/>
                <w:sz w:val="28"/>
                <w:szCs w:val="28"/>
                <w:lang w:val="en-US" w:eastAsia="zh-CN"/>
              </w:rPr>
            </w:pPr>
            <w:r>
              <w:rPr>
                <w:rFonts w:hint="eastAsia" w:ascii="Times New Roman" w:hAnsi="Times New Roman" w:eastAsia="仿宋_GB2312"/>
                <w:b w:val="0"/>
                <w:bCs w:val="0"/>
                <w:smallCaps w:val="0"/>
                <w:color w:val="000000"/>
                <w:kern w:val="0"/>
                <w:sz w:val="28"/>
                <w:szCs w:val="28"/>
                <w:lang w:val="en-US" w:eastAsia="zh-CN"/>
              </w:rPr>
              <w:t>名称与版本号处理：接口返回的“软件著作权名称”和“版本号”为两个独立的字段。核验时需支持名称与版本号的组合比对。</w:t>
            </w:r>
            <w:r>
              <w:rPr>
                <w:rFonts w:hint="eastAsia" w:ascii="Times New Roman" w:hAnsi="Times New Roman" w:eastAsia="仿宋_GB2312"/>
                <w:b w:val="0"/>
                <w:bCs w:val="0"/>
                <w:smallCaps w:val="0"/>
                <w:color w:val="000000"/>
                <w:kern w:val="0"/>
                <w:sz w:val="28"/>
                <w:szCs w:val="28"/>
                <w:lang w:val="en-US" w:eastAsia="zh-CN"/>
              </w:rPr>
              <w:br w:type="textWrapping"/>
            </w:r>
            <w:r>
              <w:rPr>
                <w:rFonts w:hint="eastAsia" w:ascii="Times New Roman" w:hAnsi="Times New Roman" w:eastAsia="仿宋_GB2312"/>
                <w:b w:val="0"/>
                <w:bCs w:val="0"/>
                <w:smallCaps w:val="0"/>
                <w:color w:val="000000"/>
                <w:kern w:val="0"/>
                <w:sz w:val="28"/>
                <w:szCs w:val="28"/>
                <w:lang w:val="en-US" w:eastAsia="zh-CN"/>
              </w:rPr>
              <w:t>法律状态判定：以法律状态字段值为准（当前固定为“著作权登记”）。</w:t>
            </w:r>
          </w:p>
          <w:p w14:paraId="7DC560B2">
            <w:pPr>
              <w:widowControl/>
              <w:adjustRightInd w:val="0"/>
              <w:snapToGrid w:val="0"/>
              <w:ind w:firstLine="0" w:firstLineChars="0"/>
              <w:jc w:val="left"/>
              <w:rPr>
                <w:rFonts w:hint="eastAsia" w:ascii="Times New Roman" w:hAnsi="Times New Roman" w:eastAsia="仿宋_GB2312"/>
                <w:b w:val="0"/>
                <w:bCs w:val="0"/>
                <w:smallCaps w:val="0"/>
                <w:color w:val="000000"/>
                <w:kern w:val="0"/>
                <w:sz w:val="28"/>
                <w:szCs w:val="28"/>
                <w:lang w:val="en-US" w:eastAsia="zh-CN"/>
              </w:rPr>
            </w:pPr>
            <w:r>
              <w:rPr>
                <w:rFonts w:hint="eastAsia" w:ascii="Times New Roman" w:hAnsi="Times New Roman" w:eastAsia="仿宋_GB2312"/>
                <w:b w:val="0"/>
                <w:bCs w:val="0"/>
                <w:smallCaps w:val="0"/>
                <w:color w:val="000000"/>
                <w:kern w:val="0"/>
                <w:sz w:val="28"/>
                <w:szCs w:val="28"/>
                <w:lang w:val="en-US" w:eastAsia="zh-CN"/>
              </w:rPr>
              <w:t>软件著作权数据更新：每周1次更新。</w:t>
            </w:r>
          </w:p>
        </w:tc>
      </w:tr>
      <w:tr w14:paraId="1FD6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1853" w:type="dxa"/>
            <w:shd w:val="clear" w:color="auto" w:fill="auto"/>
            <w:vAlign w:val="center"/>
          </w:tcPr>
          <w:p w14:paraId="1D46049B">
            <w:pPr>
              <w:widowControl/>
              <w:adjustRightInd w:val="0"/>
              <w:snapToGrid w:val="0"/>
              <w:ind w:firstLine="0" w:firstLineChars="0"/>
              <w:jc w:val="center"/>
              <w:rPr>
                <w:rFonts w:hint="eastAsia" w:ascii="Times New Roman" w:hAnsi="Times New Roman" w:eastAsia="仿宋_GB2312"/>
                <w:b w:val="0"/>
                <w:bCs w:val="0"/>
                <w:smallCaps w:val="0"/>
                <w:color w:val="000000"/>
                <w:kern w:val="0"/>
                <w:sz w:val="28"/>
                <w:szCs w:val="28"/>
              </w:rPr>
            </w:pPr>
            <w:r>
              <w:rPr>
                <w:rFonts w:hint="eastAsia" w:ascii="Times New Roman" w:hAnsi="Times New Roman" w:eastAsia="仿宋_GB2312"/>
                <w:b w:val="0"/>
                <w:bCs w:val="0"/>
                <w:smallCaps w:val="0"/>
                <w:color w:val="000000"/>
                <w:kern w:val="0"/>
                <w:sz w:val="28"/>
                <w:szCs w:val="28"/>
                <w:lang w:val="en-US" w:eastAsia="zh-CN"/>
              </w:rPr>
              <w:t xml:space="preserve">集成电路布图数据 </w:t>
            </w:r>
          </w:p>
        </w:tc>
        <w:tc>
          <w:tcPr>
            <w:tcW w:w="3525" w:type="dxa"/>
            <w:shd w:val="clear" w:color="auto" w:fill="auto"/>
            <w:vAlign w:val="center"/>
          </w:tcPr>
          <w:p w14:paraId="1E960611">
            <w:pPr>
              <w:widowControl/>
              <w:adjustRightInd w:val="0"/>
              <w:snapToGrid w:val="0"/>
              <w:ind w:firstLine="0" w:firstLineChars="0"/>
              <w:jc w:val="left"/>
              <w:rPr>
                <w:rFonts w:hint="eastAsia" w:ascii="Times New Roman" w:hAnsi="Times New Roman" w:eastAsia="仿宋_GB2312"/>
                <w:b w:val="0"/>
                <w:bCs w:val="0"/>
                <w:smallCaps w:val="0"/>
                <w:color w:val="000000"/>
                <w:kern w:val="0"/>
                <w:sz w:val="28"/>
                <w:szCs w:val="28"/>
              </w:rPr>
            </w:pPr>
            <w:r>
              <w:rPr>
                <w:rFonts w:hint="eastAsia" w:ascii="Times New Roman" w:hAnsi="Times New Roman" w:eastAsia="仿宋_GB2312"/>
                <w:b w:val="0"/>
                <w:bCs w:val="0"/>
                <w:smallCaps w:val="0"/>
                <w:color w:val="000000"/>
                <w:kern w:val="0"/>
                <w:sz w:val="28"/>
                <w:szCs w:val="28"/>
                <w:lang w:val="en-US" w:eastAsia="zh-CN"/>
              </w:rPr>
              <w:t xml:space="preserve">集成电路布图基础信息：调用接口时，需传入知识产权类型。返回值中应包含但不限于：布图设计登记号、布图设计名称、布图设计权利人、l法律状态，如“专有权登记”、“专有权终止”等、公告号、公告日期、类型，固定为“集成电路布图”、检验结果代码、获得方式。 </w:t>
            </w:r>
          </w:p>
        </w:tc>
        <w:tc>
          <w:tcPr>
            <w:tcW w:w="2962" w:type="dxa"/>
            <w:shd w:val="clear" w:color="auto" w:fill="auto"/>
            <w:vAlign w:val="center"/>
          </w:tcPr>
          <w:p w14:paraId="0A2D8ADE">
            <w:pPr>
              <w:widowControl/>
              <w:adjustRightInd w:val="0"/>
              <w:snapToGrid w:val="0"/>
              <w:ind w:firstLine="0" w:firstLineChars="0"/>
              <w:jc w:val="left"/>
              <w:rPr>
                <w:rFonts w:hint="eastAsia" w:ascii="Times New Roman" w:hAnsi="Times New Roman" w:eastAsia="仿宋_GB2312"/>
                <w:b w:val="0"/>
                <w:bCs w:val="0"/>
                <w:smallCaps w:val="0"/>
                <w:color w:val="000000"/>
                <w:kern w:val="0"/>
                <w:sz w:val="28"/>
                <w:szCs w:val="28"/>
              </w:rPr>
            </w:pPr>
            <w:r>
              <w:rPr>
                <w:rFonts w:hint="eastAsia" w:ascii="Times New Roman" w:hAnsi="Times New Roman" w:eastAsia="仿宋_GB2312"/>
                <w:b w:val="0"/>
                <w:bCs w:val="0"/>
                <w:smallCaps w:val="0"/>
                <w:color w:val="000000"/>
                <w:kern w:val="0"/>
                <w:sz w:val="28"/>
                <w:szCs w:val="28"/>
                <w:lang w:val="en-US" w:eastAsia="zh-CN"/>
              </w:rPr>
              <w:t>法律状态判定：以法律状态字段值为准。</w:t>
            </w:r>
            <w:r>
              <w:rPr>
                <w:rFonts w:hint="eastAsia" w:ascii="Times New Roman" w:hAnsi="Times New Roman" w:eastAsia="仿宋_GB2312"/>
                <w:b w:val="0"/>
                <w:bCs w:val="0"/>
                <w:smallCaps w:val="0"/>
                <w:color w:val="000000"/>
                <w:kern w:val="0"/>
                <w:sz w:val="28"/>
                <w:szCs w:val="28"/>
                <w:lang w:val="en-US" w:eastAsia="zh-CN"/>
              </w:rPr>
              <w:br w:type="textWrapping"/>
            </w:r>
            <w:r>
              <w:rPr>
                <w:rFonts w:hint="eastAsia" w:ascii="Times New Roman" w:hAnsi="Times New Roman" w:eastAsia="仿宋_GB2312"/>
                <w:b w:val="0"/>
                <w:bCs w:val="0"/>
                <w:smallCaps w:val="0"/>
                <w:color w:val="000000"/>
                <w:kern w:val="0"/>
                <w:sz w:val="28"/>
                <w:szCs w:val="28"/>
                <w:lang w:val="en-US" w:eastAsia="zh-CN"/>
              </w:rPr>
              <w:t>更新信息：需包含每周公布的著录项目变更信息。</w:t>
            </w:r>
          </w:p>
        </w:tc>
      </w:tr>
      <w:tr w14:paraId="1453B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1853" w:type="dxa"/>
            <w:shd w:val="clear" w:color="auto" w:fill="auto"/>
            <w:vAlign w:val="center"/>
          </w:tcPr>
          <w:p w14:paraId="24F310F7">
            <w:pPr>
              <w:widowControl/>
              <w:adjustRightInd w:val="0"/>
              <w:snapToGrid w:val="0"/>
              <w:ind w:firstLine="0" w:firstLineChars="0"/>
              <w:jc w:val="center"/>
              <w:rPr>
                <w:rFonts w:hint="eastAsia" w:ascii="Times New Roman" w:hAnsi="Times New Roman" w:eastAsia="仿宋_GB2312"/>
                <w:b w:val="0"/>
                <w:bCs w:val="0"/>
                <w:smallCaps w:val="0"/>
                <w:color w:val="000000"/>
                <w:kern w:val="0"/>
                <w:sz w:val="28"/>
                <w:szCs w:val="28"/>
              </w:rPr>
            </w:pPr>
            <w:r>
              <w:rPr>
                <w:rFonts w:hint="eastAsia" w:ascii="Times New Roman" w:hAnsi="Times New Roman" w:eastAsia="仿宋_GB2312"/>
                <w:b w:val="0"/>
                <w:bCs w:val="0"/>
                <w:smallCaps w:val="0"/>
                <w:color w:val="000000"/>
                <w:kern w:val="0"/>
                <w:sz w:val="28"/>
                <w:szCs w:val="28"/>
                <w:lang w:val="en-US" w:eastAsia="zh-CN"/>
              </w:rPr>
              <w:t xml:space="preserve">植物新品种数据 </w:t>
            </w:r>
          </w:p>
        </w:tc>
        <w:tc>
          <w:tcPr>
            <w:tcW w:w="3525" w:type="dxa"/>
            <w:shd w:val="clear" w:color="auto" w:fill="auto"/>
            <w:vAlign w:val="center"/>
          </w:tcPr>
          <w:p w14:paraId="3088D287">
            <w:pPr>
              <w:widowControl/>
              <w:adjustRightInd w:val="0"/>
              <w:snapToGrid w:val="0"/>
              <w:ind w:firstLine="0" w:firstLineChars="0"/>
              <w:jc w:val="left"/>
              <w:rPr>
                <w:rFonts w:hint="eastAsia" w:ascii="Times New Roman" w:hAnsi="Times New Roman" w:eastAsia="仿宋_GB2312"/>
                <w:b w:val="0"/>
                <w:bCs w:val="0"/>
                <w:smallCaps w:val="0"/>
                <w:color w:val="000000"/>
                <w:kern w:val="0"/>
                <w:sz w:val="28"/>
                <w:szCs w:val="28"/>
              </w:rPr>
            </w:pPr>
            <w:r>
              <w:rPr>
                <w:rFonts w:hint="eastAsia" w:ascii="Times New Roman" w:hAnsi="Times New Roman" w:eastAsia="仿宋_GB2312"/>
                <w:b w:val="0"/>
                <w:bCs w:val="0"/>
                <w:smallCaps w:val="0"/>
                <w:color w:val="000000"/>
                <w:kern w:val="0"/>
                <w:sz w:val="28"/>
                <w:szCs w:val="28"/>
                <w:lang w:val="en-US" w:eastAsia="zh-CN"/>
              </w:rPr>
              <w:t xml:space="preserve">植物新品种基础信息：调用接口时，需传入知识产权类型。返回值中应包含但不限于：申请号、申请日、公告号/授权号、公告日/授权日、品种名称、品种权人、当前法律状态，如“申请”、“授权”、“品种权失效”等、类型，固定为“植物新品种”、检验结果代码）、获得方式。 </w:t>
            </w:r>
          </w:p>
        </w:tc>
        <w:tc>
          <w:tcPr>
            <w:tcW w:w="2962" w:type="dxa"/>
            <w:shd w:val="clear" w:color="auto" w:fill="auto"/>
            <w:vAlign w:val="center"/>
          </w:tcPr>
          <w:p w14:paraId="53A52E66">
            <w:pPr>
              <w:widowControl/>
              <w:adjustRightInd w:val="0"/>
              <w:snapToGrid w:val="0"/>
              <w:ind w:firstLine="0" w:firstLineChars="0"/>
              <w:jc w:val="left"/>
              <w:rPr>
                <w:rFonts w:hint="eastAsia" w:ascii="Times New Roman" w:hAnsi="Times New Roman" w:eastAsia="仿宋_GB2312"/>
                <w:b w:val="0"/>
                <w:bCs w:val="0"/>
                <w:smallCaps w:val="0"/>
                <w:color w:val="000000"/>
                <w:kern w:val="0"/>
                <w:sz w:val="28"/>
                <w:szCs w:val="28"/>
              </w:rPr>
            </w:pPr>
            <w:r>
              <w:rPr>
                <w:rFonts w:hint="eastAsia" w:ascii="Times New Roman" w:hAnsi="Times New Roman" w:eastAsia="仿宋_GB2312"/>
                <w:b w:val="0"/>
                <w:bCs w:val="0"/>
                <w:smallCaps w:val="0"/>
                <w:color w:val="000000"/>
                <w:kern w:val="0"/>
                <w:sz w:val="28"/>
                <w:szCs w:val="28"/>
                <w:lang w:val="en-US" w:eastAsia="zh-CN"/>
              </w:rPr>
              <w:t>法律状态判定：以法律状态字段值为准。</w:t>
            </w:r>
            <w:r>
              <w:rPr>
                <w:rFonts w:hint="eastAsia" w:ascii="Times New Roman" w:hAnsi="Times New Roman" w:eastAsia="仿宋_GB2312"/>
                <w:b w:val="0"/>
                <w:bCs w:val="0"/>
                <w:smallCaps w:val="0"/>
                <w:color w:val="000000"/>
                <w:kern w:val="0"/>
                <w:sz w:val="28"/>
                <w:szCs w:val="28"/>
                <w:lang w:val="en-US" w:eastAsia="zh-CN"/>
              </w:rPr>
              <w:br w:type="textWrapping"/>
            </w:r>
            <w:r>
              <w:rPr>
                <w:rFonts w:hint="eastAsia" w:ascii="Times New Roman" w:hAnsi="Times New Roman" w:eastAsia="仿宋_GB2312"/>
                <w:b w:val="0"/>
                <w:bCs w:val="0"/>
                <w:smallCaps w:val="0"/>
                <w:color w:val="000000"/>
                <w:kern w:val="0"/>
                <w:sz w:val="28"/>
                <w:szCs w:val="28"/>
                <w:lang w:val="en-US" w:eastAsia="zh-CN"/>
              </w:rPr>
              <w:t>更新信息：需包含每月公布的著录项目变更信息。</w:t>
            </w:r>
          </w:p>
        </w:tc>
      </w:tr>
    </w:tbl>
    <w:p w14:paraId="6167B3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val="en-US" w:eastAsia="zh-CN"/>
        </w:rPr>
      </w:pPr>
    </w:p>
    <w:p w14:paraId="53C0227A">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Times New Roman" w:hAnsi="Times New Roman" w:eastAsia="仿宋_GB2312" w:cs="仿宋_GB2312"/>
          <w:b/>
          <w:bCs/>
          <w:smallCaps w:val="0"/>
          <w:sz w:val="32"/>
          <w:szCs w:val="32"/>
          <w:lang w:val="en-US" w:eastAsia="zh-CN"/>
        </w:rPr>
      </w:pPr>
      <w:r>
        <w:rPr>
          <w:rFonts w:hint="eastAsia" w:ascii="Times New Roman" w:hAnsi="Times New Roman" w:eastAsia="仿宋_GB2312" w:cs="仿宋_GB2312"/>
          <w:b/>
          <w:bCs/>
          <w:smallCaps w:val="0"/>
          <w:sz w:val="32"/>
          <w:szCs w:val="32"/>
          <w:lang w:val="en-US" w:eastAsia="zh-CN"/>
        </w:rPr>
        <w:t>2.技术咨询指导服务</w:t>
      </w:r>
    </w:p>
    <w:p w14:paraId="21A42CA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val="en-US" w:eastAsia="zh-CN"/>
        </w:rPr>
      </w:pPr>
      <w:r>
        <w:rPr>
          <w:rFonts w:hint="eastAsia" w:ascii="Times New Roman" w:hAnsi="Times New Roman" w:eastAsia="仿宋_GB2312" w:cs="仿宋_GB2312"/>
          <w:b w:val="0"/>
          <w:bCs w:val="0"/>
          <w:smallCaps w:val="0"/>
          <w:sz w:val="32"/>
          <w:szCs w:val="32"/>
          <w:lang w:val="en-US" w:eastAsia="zh-CN"/>
        </w:rPr>
        <w:t>提供7×8小时（工作日）技术咨询，响应时间≤1小时。服务内容包括但不限于接口文档解读、密钥管理与续期、签名生成指导、参数配置调优、错误返回码解读、接口对接联调指导等。</w:t>
      </w:r>
    </w:p>
    <w:p w14:paraId="1C528F2E">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Times New Roman" w:hAnsi="Times New Roman" w:eastAsia="仿宋_GB2312" w:cs="仿宋_GB2312"/>
          <w:b/>
          <w:bCs/>
          <w:smallCaps w:val="0"/>
          <w:sz w:val="32"/>
          <w:szCs w:val="32"/>
          <w:lang w:val="en-US" w:eastAsia="zh-CN"/>
        </w:rPr>
      </w:pPr>
      <w:r>
        <w:rPr>
          <w:rFonts w:hint="eastAsia" w:ascii="Times New Roman" w:hAnsi="Times New Roman" w:eastAsia="仿宋_GB2312" w:cs="仿宋_GB2312"/>
          <w:b/>
          <w:bCs/>
          <w:smallCaps w:val="0"/>
          <w:sz w:val="32"/>
          <w:szCs w:val="32"/>
          <w:lang w:val="en-US" w:eastAsia="zh-CN"/>
        </w:rPr>
        <w:t>3.历史数据查询核验服务</w:t>
      </w:r>
    </w:p>
    <w:p w14:paraId="10DB8A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val="en-US" w:eastAsia="zh-CN"/>
        </w:rPr>
      </w:pPr>
      <w:r>
        <w:rPr>
          <w:rFonts w:hint="eastAsia" w:ascii="Times New Roman" w:hAnsi="Times New Roman" w:eastAsia="仿宋_GB2312" w:cs="仿宋_GB2312"/>
          <w:b w:val="0"/>
          <w:bCs w:val="0"/>
          <w:smallCaps w:val="0"/>
          <w:sz w:val="32"/>
          <w:szCs w:val="32"/>
          <w:lang w:val="en-US" w:eastAsia="zh-CN"/>
        </w:rPr>
        <w:t>支持对合同服务期之前产生的所有历史知识产权数据进行批量核对与追溯性查询，确保数据完整可追溯。</w:t>
      </w:r>
    </w:p>
    <w:p w14:paraId="21E0BD4B">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Times New Roman" w:hAnsi="Times New Roman" w:eastAsia="仿宋_GB2312" w:cs="仿宋_GB2312"/>
          <w:b/>
          <w:bCs/>
          <w:smallCaps w:val="0"/>
          <w:sz w:val="32"/>
          <w:szCs w:val="32"/>
          <w:lang w:val="en-US" w:eastAsia="zh-CN"/>
        </w:rPr>
      </w:pPr>
      <w:r>
        <w:rPr>
          <w:rFonts w:hint="eastAsia" w:ascii="Times New Roman" w:hAnsi="Times New Roman" w:eastAsia="仿宋_GB2312" w:cs="仿宋_GB2312"/>
          <w:b/>
          <w:bCs/>
          <w:smallCaps w:val="0"/>
          <w:sz w:val="32"/>
          <w:szCs w:val="32"/>
          <w:lang w:val="en-US" w:eastAsia="zh-CN"/>
        </w:rPr>
        <w:t>4.人工辅助核验服务</w:t>
      </w:r>
    </w:p>
    <w:p w14:paraId="2CBD01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val="en-US" w:eastAsia="zh-CN"/>
        </w:rPr>
      </w:pPr>
      <w:r>
        <w:rPr>
          <w:rFonts w:hint="eastAsia" w:ascii="Times New Roman" w:hAnsi="Times New Roman" w:eastAsia="仿宋_GB2312" w:cs="仿宋_GB2312"/>
          <w:b w:val="0"/>
          <w:bCs w:val="0"/>
          <w:smallCaps w:val="0"/>
          <w:sz w:val="32"/>
          <w:szCs w:val="32"/>
          <w:lang w:val="en-US" w:eastAsia="zh-CN"/>
        </w:rPr>
        <w:t>针对接口自动核验无法判定的复杂场景（如：企业名称变更后历史数据匹配、中英文括号混淆、权利人与公司名不一致、多源数据冲突等），服务商需提供线下人工辅助核验服务，并出具核验结果报告。</w:t>
      </w:r>
    </w:p>
    <w:p w14:paraId="4C38F73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Times New Roman" w:hAnsi="Times New Roman" w:eastAsia="仿宋_GB2312" w:cs="仿宋_GB2312"/>
          <w:b/>
          <w:bCs/>
          <w:smallCaps w:val="0"/>
          <w:sz w:val="32"/>
          <w:szCs w:val="32"/>
          <w:lang w:val="en-US" w:eastAsia="zh-CN"/>
        </w:rPr>
      </w:pPr>
      <w:r>
        <w:rPr>
          <w:rFonts w:hint="eastAsia" w:ascii="Times New Roman" w:hAnsi="Times New Roman" w:eastAsia="仿宋_GB2312" w:cs="仿宋_GB2312"/>
          <w:b/>
          <w:bCs/>
          <w:smallCaps w:val="0"/>
          <w:sz w:val="32"/>
          <w:szCs w:val="32"/>
          <w:lang w:val="en-US" w:eastAsia="zh-CN"/>
        </w:rPr>
        <w:t>5.系统集成与运维服务</w:t>
      </w:r>
    </w:p>
    <w:p w14:paraId="4D6552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val="en-US" w:eastAsia="zh-CN"/>
        </w:rPr>
      </w:pPr>
      <w:r>
        <w:rPr>
          <w:rFonts w:hint="eastAsia" w:ascii="Times New Roman" w:hAnsi="Times New Roman" w:eastAsia="仿宋_GB2312" w:cs="仿宋_GB2312"/>
          <w:b w:val="0"/>
          <w:bCs w:val="0"/>
          <w:smallCaps w:val="0"/>
          <w:sz w:val="32"/>
          <w:szCs w:val="32"/>
          <w:lang w:val="en-US" w:eastAsia="zh-CN"/>
        </w:rPr>
        <w:t>深度集成：服务须与阳光平台高企申报模块等信息化系统实现无缝集成。</w:t>
      </w:r>
    </w:p>
    <w:p w14:paraId="2236131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val="en-US" w:eastAsia="zh-CN"/>
        </w:rPr>
      </w:pPr>
      <w:r>
        <w:rPr>
          <w:rFonts w:hint="eastAsia" w:ascii="Times New Roman" w:hAnsi="Times New Roman" w:eastAsia="仿宋_GB2312" w:cs="仿宋_GB2312"/>
          <w:b w:val="0"/>
          <w:bCs w:val="0"/>
          <w:smallCaps w:val="0"/>
          <w:sz w:val="32"/>
          <w:szCs w:val="32"/>
          <w:lang w:val="en-US" w:eastAsia="zh-CN"/>
        </w:rPr>
        <w:t>日常巡检：服务商需每周进行不少于2次接口巡检，并出具巡检记录。</w:t>
      </w:r>
    </w:p>
    <w:p w14:paraId="3FE5D79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val="en-US" w:eastAsia="zh-CN"/>
        </w:rPr>
      </w:pPr>
      <w:r>
        <w:rPr>
          <w:rFonts w:hint="eastAsia" w:ascii="Times New Roman" w:hAnsi="Times New Roman" w:eastAsia="仿宋_GB2312" w:cs="仿宋_GB2312"/>
          <w:b w:val="0"/>
          <w:bCs w:val="0"/>
          <w:smallCaps w:val="0"/>
          <w:sz w:val="32"/>
          <w:szCs w:val="32"/>
          <w:lang w:val="en-US" w:eastAsia="zh-CN"/>
        </w:rPr>
        <w:t>服务保障：提供7×24小时不间断服务，年可用率≥99.5%。若因服务商平台升级或迁移导致服务中断，需提前至少7个工作日书面告知。</w:t>
      </w:r>
    </w:p>
    <w:p w14:paraId="7E5F21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val="en-US" w:eastAsia="zh-CN"/>
        </w:rPr>
      </w:pPr>
      <w:r>
        <w:rPr>
          <w:rFonts w:hint="eastAsia" w:ascii="Times New Roman" w:hAnsi="Times New Roman" w:eastAsia="仿宋_GB2312" w:cs="仿宋_GB2312"/>
          <w:b w:val="0"/>
          <w:bCs w:val="0"/>
          <w:smallCaps w:val="0"/>
          <w:sz w:val="32"/>
          <w:szCs w:val="32"/>
          <w:lang w:val="en-US" w:eastAsia="zh-CN"/>
        </w:rPr>
        <w:t>应急预案：需提供完善的应急响应预案（含多线路切换、数据容灾备份机制）。</w:t>
      </w:r>
    </w:p>
    <w:p w14:paraId="2548D5D6">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0"/>
        <w:rPr>
          <w:rFonts w:hint="eastAsia" w:ascii="黑体" w:hAnsi="黑体" w:eastAsia="黑体" w:cs="黑体"/>
          <w:b w:val="0"/>
          <w:bCs w:val="0"/>
          <w:smallCaps w:val="0"/>
          <w:sz w:val="32"/>
          <w:szCs w:val="32"/>
        </w:rPr>
      </w:pPr>
      <w:r>
        <w:rPr>
          <w:rFonts w:hint="eastAsia" w:ascii="黑体" w:hAnsi="黑体" w:eastAsia="黑体" w:cs="黑体"/>
          <w:b w:val="0"/>
          <w:bCs w:val="0"/>
          <w:smallCaps w:val="0"/>
          <w:sz w:val="32"/>
          <w:szCs w:val="32"/>
        </w:rPr>
        <w:t>三、采购项目服务期限</w:t>
      </w:r>
    </w:p>
    <w:p w14:paraId="0D8B5BA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rPr>
      </w:pPr>
      <w:r>
        <w:rPr>
          <w:rFonts w:hint="eastAsia" w:ascii="Times New Roman" w:hAnsi="Times New Roman" w:eastAsia="仿宋_GB2312" w:cs="仿宋_GB2312"/>
          <w:b w:val="0"/>
          <w:bCs w:val="0"/>
          <w:smallCaps w:val="0"/>
          <w:sz w:val="32"/>
          <w:szCs w:val="32"/>
        </w:rPr>
        <w:t>本项目服务期限以合同签订之日为服务起始时间，服务期为12个月。</w:t>
      </w:r>
    </w:p>
    <w:p w14:paraId="4281AE52">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outlineLvl w:val="0"/>
        <w:rPr>
          <w:rFonts w:hint="eastAsia" w:ascii="黑体" w:hAnsi="黑体" w:eastAsia="黑体" w:cs="黑体"/>
          <w:b w:val="0"/>
          <w:bCs w:val="0"/>
          <w:smallCaps w:val="0"/>
          <w:sz w:val="32"/>
          <w:szCs w:val="32"/>
          <w:lang w:val="en-US" w:eastAsia="zh-CN"/>
        </w:rPr>
      </w:pPr>
      <w:r>
        <w:rPr>
          <w:rFonts w:hint="eastAsia" w:ascii="黑体" w:hAnsi="黑体" w:eastAsia="黑体" w:cs="黑体"/>
          <w:b w:val="0"/>
          <w:bCs w:val="0"/>
          <w:smallCaps w:val="0"/>
          <w:sz w:val="32"/>
          <w:szCs w:val="32"/>
          <w:lang w:val="en-US" w:eastAsia="zh-CN"/>
        </w:rPr>
        <w:t>采购预算</w:t>
      </w:r>
    </w:p>
    <w:p w14:paraId="11F63150">
      <w:pPr>
        <w:keepNext w:val="0"/>
        <w:keepLines w:val="0"/>
        <w:pageBreakBefore w:val="0"/>
        <w:widowControl w:val="0"/>
        <w:numPr>
          <w:ilvl w:val="0"/>
          <w:numId w:val="0"/>
        </w:numPr>
        <w:kinsoku/>
        <w:wordWrap/>
        <w:overflowPunct/>
        <w:topLinePunct w:val="0"/>
        <w:autoSpaceDE/>
        <w:autoSpaceDN/>
        <w:bidi w:val="0"/>
        <w:adjustRightInd/>
        <w:snapToGrid/>
        <w:textAlignment w:val="auto"/>
        <w:outlineLvl w:val="9"/>
        <w:rPr>
          <w:rFonts w:hint="default" w:ascii="黑体" w:hAnsi="黑体" w:eastAsia="黑体" w:cs="黑体"/>
          <w:b w:val="0"/>
          <w:bCs w:val="0"/>
          <w:smallCaps w:val="0"/>
          <w:sz w:val="32"/>
          <w:szCs w:val="32"/>
          <w:lang w:val="en-US" w:eastAsia="zh-CN"/>
        </w:rPr>
      </w:pPr>
      <w:r>
        <w:rPr>
          <w:rFonts w:hint="eastAsia" w:ascii="黑体" w:hAnsi="黑体" w:eastAsia="黑体" w:cs="黑体"/>
          <w:b w:val="0"/>
          <w:bCs w:val="0"/>
          <w:smallCaps w:val="0"/>
          <w:sz w:val="32"/>
          <w:szCs w:val="32"/>
          <w:lang w:val="en-US" w:eastAsia="zh-CN"/>
        </w:rPr>
        <w:t xml:space="preserve"> </w:t>
      </w:r>
      <w:r>
        <w:rPr>
          <w:rFonts w:hint="eastAsia" w:ascii="Times New Roman" w:hAnsi="Times New Roman" w:eastAsia="仿宋_GB2312" w:cs="仿宋_GB2312"/>
          <w:b w:val="0"/>
          <w:bCs w:val="0"/>
          <w:smallCaps w:val="0"/>
          <w:sz w:val="32"/>
          <w:szCs w:val="32"/>
          <w:lang w:val="en-US" w:eastAsia="zh-CN"/>
        </w:rPr>
        <w:t xml:space="preserve">   本项目预算25万元。</w:t>
      </w:r>
    </w:p>
    <w:p w14:paraId="7BCB051D">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0"/>
        <w:rPr>
          <w:rFonts w:hint="default" w:ascii="黑体" w:hAnsi="黑体" w:eastAsia="黑体" w:cs="黑体"/>
          <w:b w:val="0"/>
          <w:bCs w:val="0"/>
          <w:smallCaps w:val="0"/>
          <w:sz w:val="32"/>
          <w:szCs w:val="32"/>
          <w:lang w:val="en-US" w:eastAsia="zh-CN"/>
        </w:rPr>
      </w:pPr>
      <w:r>
        <w:rPr>
          <w:rFonts w:hint="eastAsia" w:ascii="黑体" w:hAnsi="黑体" w:eastAsia="黑体" w:cs="黑体"/>
          <w:b w:val="0"/>
          <w:bCs w:val="0"/>
          <w:smallCaps w:val="0"/>
          <w:sz w:val="32"/>
          <w:szCs w:val="32"/>
          <w:lang w:val="en-US" w:eastAsia="zh-CN"/>
        </w:rPr>
        <w:t>五</w:t>
      </w:r>
      <w:r>
        <w:rPr>
          <w:rFonts w:hint="eastAsia" w:ascii="黑体" w:hAnsi="黑体" w:eastAsia="黑体" w:cs="黑体"/>
          <w:b w:val="0"/>
          <w:bCs w:val="0"/>
          <w:smallCaps w:val="0"/>
          <w:sz w:val="32"/>
          <w:szCs w:val="32"/>
        </w:rPr>
        <w:t>、采购项目验收要求</w:t>
      </w:r>
      <w:r>
        <w:rPr>
          <w:rFonts w:hint="eastAsia" w:ascii="黑体" w:hAnsi="黑体" w:eastAsia="黑体" w:cs="黑体"/>
          <w:b w:val="0"/>
          <w:bCs w:val="0"/>
          <w:smallCaps w:val="0"/>
          <w:sz w:val="32"/>
          <w:szCs w:val="32"/>
          <w:lang w:val="en-US" w:eastAsia="zh-CN"/>
        </w:rPr>
        <w:t>及成果</w:t>
      </w:r>
    </w:p>
    <w:p w14:paraId="12C2381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rPr>
      </w:pPr>
      <w:r>
        <w:rPr>
          <w:rFonts w:hint="eastAsia" w:ascii="Times New Roman" w:hAnsi="Times New Roman" w:eastAsia="仿宋_GB2312" w:cs="仿宋_GB2312"/>
          <w:b w:val="0"/>
          <w:bCs w:val="0"/>
          <w:smallCaps w:val="0"/>
          <w:sz w:val="32"/>
          <w:szCs w:val="32"/>
        </w:rPr>
        <w:t>供应商按要求完成项目采购需求和采购服务内容后，提供服务总结报告及服务成果材料。</w:t>
      </w:r>
    </w:p>
    <w:p w14:paraId="792769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rPr>
      </w:pPr>
      <w:r>
        <w:rPr>
          <w:rFonts w:hint="eastAsia" w:ascii="Times New Roman" w:hAnsi="Times New Roman" w:eastAsia="仿宋_GB2312" w:cs="仿宋_GB2312"/>
          <w:b w:val="0"/>
          <w:bCs w:val="0"/>
          <w:smallCaps w:val="0"/>
          <w:sz w:val="32"/>
          <w:szCs w:val="32"/>
          <w:lang w:val="en-US" w:eastAsia="zh-CN"/>
        </w:rPr>
        <w:t>1.</w:t>
      </w:r>
      <w:r>
        <w:rPr>
          <w:rFonts w:hint="eastAsia" w:ascii="Times New Roman" w:hAnsi="Times New Roman" w:eastAsia="仿宋_GB2312" w:cs="仿宋_GB2312"/>
          <w:b w:val="0"/>
          <w:bCs w:val="0"/>
          <w:smallCaps w:val="0"/>
          <w:sz w:val="32"/>
          <w:szCs w:val="32"/>
        </w:rPr>
        <w:t>《数据接口年度使用情况总结报告》</w:t>
      </w:r>
      <w:r>
        <w:rPr>
          <w:rFonts w:hint="eastAsia" w:ascii="Times New Roman" w:hAnsi="Times New Roman" w:eastAsia="仿宋_GB2312" w:cs="仿宋_GB2312"/>
          <w:b w:val="0"/>
          <w:bCs w:val="0"/>
          <w:smallCaps w:val="0"/>
          <w:sz w:val="32"/>
          <w:szCs w:val="32"/>
          <w:lang w:eastAsia="zh-CN"/>
        </w:rPr>
        <w:t>。</w:t>
      </w:r>
      <w:r>
        <w:rPr>
          <w:rFonts w:hint="eastAsia" w:ascii="Times New Roman" w:hAnsi="Times New Roman" w:eastAsia="仿宋_GB2312" w:cs="仿宋_GB2312"/>
          <w:b w:val="0"/>
          <w:bCs w:val="0"/>
          <w:smallCaps w:val="0"/>
          <w:sz w:val="32"/>
          <w:szCs w:val="32"/>
        </w:rPr>
        <w:t>内容须包含但不限于：各类知识产权数据的年度更新总量</w:t>
      </w:r>
      <w:r>
        <w:rPr>
          <w:rFonts w:hint="eastAsia" w:ascii="Times New Roman" w:hAnsi="Times New Roman" w:eastAsia="仿宋_GB2312" w:cs="仿宋_GB2312"/>
          <w:b w:val="0"/>
          <w:bCs w:val="0"/>
          <w:smallCaps w:val="0"/>
          <w:sz w:val="32"/>
          <w:szCs w:val="32"/>
          <w:lang w:eastAsia="zh-CN"/>
        </w:rPr>
        <w:t>、</w:t>
      </w:r>
      <w:r>
        <w:rPr>
          <w:rFonts w:hint="eastAsia" w:ascii="Times New Roman" w:hAnsi="Times New Roman" w:eastAsia="仿宋_GB2312" w:cs="仿宋_GB2312"/>
          <w:b w:val="0"/>
          <w:bCs w:val="0"/>
          <w:smallCaps w:val="0"/>
          <w:sz w:val="32"/>
          <w:szCs w:val="32"/>
        </w:rPr>
        <w:t>接口核验总次数及分类别统计</w:t>
      </w:r>
      <w:r>
        <w:rPr>
          <w:rFonts w:hint="eastAsia" w:ascii="Times New Roman" w:hAnsi="Times New Roman" w:eastAsia="仿宋_GB2312" w:cs="仿宋_GB2312"/>
          <w:b w:val="0"/>
          <w:bCs w:val="0"/>
          <w:smallCaps w:val="0"/>
          <w:sz w:val="32"/>
          <w:szCs w:val="32"/>
          <w:lang w:eastAsia="zh-CN"/>
        </w:rPr>
        <w:t>、</w:t>
      </w:r>
      <w:r>
        <w:rPr>
          <w:rFonts w:hint="eastAsia" w:ascii="Times New Roman" w:hAnsi="Times New Roman" w:eastAsia="仿宋_GB2312" w:cs="仿宋_GB2312"/>
          <w:b w:val="0"/>
          <w:bCs w:val="0"/>
          <w:smallCaps w:val="0"/>
          <w:sz w:val="32"/>
          <w:szCs w:val="32"/>
        </w:rPr>
        <w:t>人工辅助核查的疑难数据条数及典型案例</w:t>
      </w:r>
      <w:r>
        <w:rPr>
          <w:rFonts w:hint="eastAsia" w:ascii="Times New Roman" w:hAnsi="Times New Roman" w:eastAsia="仿宋_GB2312" w:cs="仿宋_GB2312"/>
          <w:b w:val="0"/>
          <w:bCs w:val="0"/>
          <w:smallCaps w:val="0"/>
          <w:sz w:val="32"/>
          <w:szCs w:val="32"/>
          <w:lang w:eastAsia="zh-CN"/>
        </w:rPr>
        <w:t>、</w:t>
      </w:r>
      <w:r>
        <w:rPr>
          <w:rFonts w:hint="eastAsia" w:ascii="Times New Roman" w:hAnsi="Times New Roman" w:eastAsia="仿宋_GB2312" w:cs="仿宋_GB2312"/>
          <w:b w:val="0"/>
          <w:bCs w:val="0"/>
          <w:smallCaps w:val="0"/>
          <w:sz w:val="32"/>
          <w:szCs w:val="32"/>
        </w:rPr>
        <w:t>接口运维与巡检记录（含问题处理情况）</w:t>
      </w:r>
      <w:r>
        <w:rPr>
          <w:rFonts w:hint="eastAsia" w:ascii="Times New Roman" w:hAnsi="Times New Roman" w:eastAsia="仿宋_GB2312" w:cs="仿宋_GB2312"/>
          <w:b w:val="0"/>
          <w:bCs w:val="0"/>
          <w:smallCaps w:val="0"/>
          <w:sz w:val="32"/>
          <w:szCs w:val="32"/>
          <w:lang w:eastAsia="zh-CN"/>
        </w:rPr>
        <w:t>、</w:t>
      </w:r>
      <w:r>
        <w:rPr>
          <w:rFonts w:hint="eastAsia" w:ascii="Times New Roman" w:hAnsi="Times New Roman" w:eastAsia="仿宋_GB2312" w:cs="仿宋_GB2312"/>
          <w:b w:val="0"/>
          <w:bCs w:val="0"/>
          <w:smallCaps w:val="0"/>
          <w:sz w:val="32"/>
          <w:szCs w:val="32"/>
        </w:rPr>
        <w:t>重大技术问题沟通处理纪要。</w:t>
      </w:r>
    </w:p>
    <w:p w14:paraId="713EC6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rPr>
      </w:pPr>
      <w:r>
        <w:rPr>
          <w:rFonts w:hint="eastAsia" w:ascii="Times New Roman" w:hAnsi="Times New Roman" w:eastAsia="仿宋_GB2312" w:cs="仿宋_GB2312"/>
          <w:b w:val="0"/>
          <w:bCs w:val="0"/>
          <w:smallCaps w:val="0"/>
          <w:sz w:val="32"/>
          <w:szCs w:val="32"/>
          <w:lang w:val="en-US" w:eastAsia="zh-CN"/>
        </w:rPr>
        <w:t>2.</w:t>
      </w:r>
      <w:r>
        <w:rPr>
          <w:rFonts w:hint="eastAsia" w:ascii="Times New Roman" w:hAnsi="Times New Roman" w:eastAsia="仿宋_GB2312" w:cs="仿宋_GB2312"/>
          <w:b w:val="0"/>
          <w:bCs w:val="0"/>
          <w:smallCaps w:val="0"/>
          <w:sz w:val="32"/>
          <w:szCs w:val="32"/>
        </w:rPr>
        <w:t>接口说明文档（如有更新）：最新的接口调用规范、参数说明及错误码定义。</w:t>
      </w:r>
    </w:p>
    <w:p w14:paraId="44C7D3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rPr>
      </w:pPr>
      <w:r>
        <w:rPr>
          <w:rFonts w:hint="eastAsia" w:ascii="Times New Roman" w:hAnsi="Times New Roman" w:eastAsia="仿宋_GB2312" w:cs="仿宋_GB2312"/>
          <w:b w:val="0"/>
          <w:bCs w:val="0"/>
          <w:smallCaps w:val="0"/>
          <w:sz w:val="32"/>
          <w:szCs w:val="32"/>
          <w:lang w:val="en-US" w:eastAsia="zh-CN"/>
        </w:rPr>
        <w:t>3.</w:t>
      </w:r>
      <w:r>
        <w:rPr>
          <w:rFonts w:hint="eastAsia" w:ascii="Times New Roman" w:hAnsi="Times New Roman" w:eastAsia="仿宋_GB2312" w:cs="仿宋_GB2312"/>
          <w:b w:val="0"/>
          <w:bCs w:val="0"/>
          <w:smallCaps w:val="0"/>
          <w:sz w:val="32"/>
          <w:szCs w:val="32"/>
        </w:rPr>
        <w:t>其他必要的运维与技术记录。</w:t>
      </w:r>
    </w:p>
    <w:p w14:paraId="25FE16A3">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0"/>
        <w:rPr>
          <w:rFonts w:hint="eastAsia" w:ascii="黑体" w:hAnsi="黑体" w:eastAsia="黑体" w:cs="黑体"/>
          <w:b w:val="0"/>
          <w:bCs w:val="0"/>
          <w:smallCaps w:val="0"/>
          <w:sz w:val="32"/>
          <w:szCs w:val="32"/>
          <w:lang w:val="en-US" w:eastAsia="zh-CN"/>
        </w:rPr>
      </w:pPr>
      <w:r>
        <w:rPr>
          <w:rFonts w:hint="eastAsia" w:ascii="黑体" w:hAnsi="黑体" w:eastAsia="黑体" w:cs="黑体"/>
          <w:b w:val="0"/>
          <w:bCs w:val="0"/>
          <w:smallCaps w:val="0"/>
          <w:sz w:val="32"/>
          <w:szCs w:val="32"/>
          <w:lang w:val="en-US" w:eastAsia="zh-CN"/>
        </w:rPr>
        <w:t>六、供应商要求</w:t>
      </w:r>
    </w:p>
    <w:p w14:paraId="6C7A532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rPr>
      </w:pPr>
      <w:r>
        <w:rPr>
          <w:rFonts w:hint="eastAsia" w:ascii="Times New Roman" w:hAnsi="Times New Roman" w:eastAsia="仿宋_GB2312" w:cs="仿宋_GB2312"/>
          <w:b w:val="0"/>
          <w:bCs w:val="0"/>
          <w:smallCaps w:val="0"/>
          <w:sz w:val="32"/>
          <w:szCs w:val="32"/>
        </w:rPr>
        <w:t>1.符合《中华人民共和国政府采购法》第二十二条规定的条件；</w:t>
      </w:r>
    </w:p>
    <w:p w14:paraId="120A270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rPr>
      </w:pPr>
      <w:r>
        <w:rPr>
          <w:rFonts w:hint="eastAsia" w:ascii="Times New Roman" w:hAnsi="Times New Roman" w:eastAsia="仿宋_GB2312" w:cs="仿宋_GB2312"/>
          <w:b w:val="0"/>
          <w:bCs w:val="0"/>
          <w:smallCaps w:val="0"/>
          <w:sz w:val="32"/>
          <w:szCs w:val="32"/>
        </w:rPr>
        <w:t>2.具有独立承担民事责任能力的在中华人民共和国境内注册的法人。</w:t>
      </w:r>
    </w:p>
    <w:p w14:paraId="5BF086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rPr>
      </w:pPr>
      <w:r>
        <w:rPr>
          <w:rFonts w:hint="eastAsia" w:ascii="Times New Roman" w:hAnsi="Times New Roman" w:eastAsia="仿宋_GB2312" w:cs="仿宋_GB2312"/>
          <w:b w:val="0"/>
          <w:bCs w:val="0"/>
          <w:smallCaps w:val="0"/>
          <w:sz w:val="32"/>
          <w:szCs w:val="32"/>
        </w:rPr>
        <w:t>3.本项目不接受联合体投标。</w:t>
      </w:r>
    </w:p>
    <w:p w14:paraId="59297E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eastAsia="zh-CN"/>
        </w:rPr>
      </w:pPr>
      <w:r>
        <w:rPr>
          <w:rFonts w:hint="eastAsia" w:ascii="Times New Roman" w:hAnsi="Times New Roman" w:eastAsia="仿宋_GB2312" w:cs="仿宋_GB2312"/>
          <w:b w:val="0"/>
          <w:bCs w:val="0"/>
          <w:smallCaps w:val="0"/>
          <w:sz w:val="32"/>
          <w:szCs w:val="32"/>
          <w:lang w:val="en-US" w:eastAsia="zh-CN"/>
        </w:rPr>
        <w:t>4</w:t>
      </w:r>
      <w:r>
        <w:rPr>
          <w:rFonts w:hint="eastAsia" w:ascii="Times New Roman" w:hAnsi="Times New Roman" w:eastAsia="仿宋_GB2312" w:cs="仿宋_GB2312"/>
          <w:b w:val="0"/>
          <w:bCs w:val="0"/>
          <w:smallCaps w:val="0"/>
          <w:sz w:val="32"/>
          <w:szCs w:val="32"/>
        </w:rPr>
        <w:t>.提供服务响应材料</w:t>
      </w:r>
      <w:r>
        <w:rPr>
          <w:rFonts w:hint="eastAsia" w:ascii="Times New Roman" w:hAnsi="Times New Roman" w:eastAsia="仿宋_GB2312" w:cs="仿宋_GB2312"/>
          <w:b w:val="0"/>
          <w:bCs w:val="0"/>
          <w:smallCaps w:val="0"/>
          <w:sz w:val="32"/>
          <w:szCs w:val="32"/>
          <w:lang w:eastAsia="zh-CN"/>
        </w:rPr>
        <w:t>：</w:t>
      </w:r>
      <w:r>
        <w:rPr>
          <w:rFonts w:hint="eastAsia" w:ascii="Times New Roman" w:hAnsi="Times New Roman" w:eastAsia="仿宋_GB2312" w:cs="仿宋_GB2312"/>
          <w:b w:val="0"/>
          <w:bCs w:val="0"/>
          <w:smallCaps w:val="0"/>
          <w:sz w:val="32"/>
          <w:szCs w:val="32"/>
          <w:lang w:val="en-US" w:eastAsia="zh-CN"/>
        </w:rPr>
        <w:t>包括但不限于资质证明（营业执照、同类业绩等）、服务方案、报价单等材料</w:t>
      </w:r>
      <w:r>
        <w:rPr>
          <w:rFonts w:hint="eastAsia" w:ascii="Times New Roman" w:hAnsi="Times New Roman" w:eastAsia="仿宋_GB2312" w:cs="仿宋_GB2312"/>
          <w:b w:val="0"/>
          <w:bCs w:val="0"/>
          <w:smallCaps w:val="0"/>
          <w:sz w:val="32"/>
          <w:szCs w:val="32"/>
          <w:lang w:eastAsia="zh-CN"/>
        </w:rPr>
        <w:t>。</w:t>
      </w:r>
    </w:p>
    <w:p w14:paraId="2A2637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val="en-US" w:eastAsia="zh-CN"/>
        </w:rPr>
      </w:pPr>
      <w:r>
        <w:rPr>
          <w:rFonts w:hint="eastAsia" w:ascii="Times New Roman" w:hAnsi="Times New Roman" w:eastAsia="仿宋_GB2312" w:cs="仿宋_GB2312"/>
          <w:b w:val="0"/>
          <w:bCs w:val="0"/>
          <w:smallCaps w:val="0"/>
          <w:sz w:val="32"/>
          <w:szCs w:val="32"/>
          <w:lang w:val="en-US" w:eastAsia="zh-CN"/>
        </w:rPr>
        <w:t>注：相关材料</w:t>
      </w:r>
      <w:r>
        <w:rPr>
          <w:rFonts w:hint="eastAsia" w:ascii="Times New Roman" w:hAnsi="Times New Roman" w:eastAsia="仿宋_GB2312" w:cs="仿宋_GB2312"/>
          <w:b w:val="0"/>
          <w:bCs w:val="0"/>
          <w:smallCaps w:val="0"/>
          <w:sz w:val="32"/>
          <w:szCs w:val="32"/>
          <w:lang w:eastAsia="zh-CN"/>
        </w:rPr>
        <w:t>仅提交电子盖章件。</w:t>
      </w:r>
    </w:p>
    <w:p w14:paraId="1D2CA121">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0"/>
        <w:rPr>
          <w:rFonts w:hint="eastAsia" w:ascii="黑体" w:hAnsi="黑体" w:eastAsia="黑体" w:cs="黑体"/>
          <w:b w:val="0"/>
          <w:bCs w:val="0"/>
          <w:smallCaps w:val="0"/>
          <w:sz w:val="32"/>
          <w:szCs w:val="32"/>
          <w:lang w:val="en-US" w:eastAsia="zh-CN"/>
        </w:rPr>
      </w:pPr>
      <w:r>
        <w:rPr>
          <w:rFonts w:hint="eastAsia" w:ascii="黑体" w:hAnsi="黑体" w:eastAsia="黑体" w:cs="黑体"/>
          <w:b w:val="0"/>
          <w:bCs w:val="0"/>
          <w:smallCaps w:val="0"/>
          <w:sz w:val="32"/>
          <w:szCs w:val="32"/>
          <w:lang w:val="en-US" w:eastAsia="zh-CN"/>
        </w:rPr>
        <w:t>七、评审方式</w:t>
      </w:r>
    </w:p>
    <w:tbl>
      <w:tblPr>
        <w:tblStyle w:val="6"/>
        <w:tblW w:w="8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9"/>
        <w:gridCol w:w="3238"/>
        <w:gridCol w:w="2850"/>
      </w:tblGrid>
      <w:tr w14:paraId="3A7C8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39" w:type="dxa"/>
            <w:vMerge w:val="restart"/>
            <w:noWrap w:val="0"/>
            <w:vAlign w:val="center"/>
          </w:tcPr>
          <w:p w14:paraId="49979CF5">
            <w:pPr>
              <w:jc w:val="center"/>
              <w:rPr>
                <w:rFonts w:hint="eastAsia" w:ascii="Times New Roman" w:hAnsi="Times New Roman" w:eastAsia="仿宋_GB2312"/>
                <w:b/>
                <w:bCs/>
                <w:smallCaps w:val="0"/>
                <w:color w:val="auto"/>
                <w:sz w:val="32"/>
                <w:szCs w:val="32"/>
                <w:lang w:val="en-US" w:eastAsia="zh-CN"/>
              </w:rPr>
            </w:pPr>
            <w:r>
              <w:rPr>
                <w:rFonts w:hint="eastAsia" w:ascii="Times New Roman" w:hAnsi="Times New Roman" w:eastAsia="仿宋_GB2312"/>
                <w:b/>
                <w:bCs/>
                <w:smallCaps w:val="0"/>
                <w:color w:val="auto"/>
                <w:sz w:val="32"/>
                <w:szCs w:val="32"/>
                <w:lang w:val="en-US" w:eastAsia="zh-CN"/>
              </w:rPr>
              <w:t>评分办法名称</w:t>
            </w:r>
          </w:p>
        </w:tc>
        <w:tc>
          <w:tcPr>
            <w:tcW w:w="6088" w:type="dxa"/>
            <w:gridSpan w:val="2"/>
            <w:noWrap w:val="0"/>
            <w:vAlign w:val="top"/>
          </w:tcPr>
          <w:p w14:paraId="1ED3F880">
            <w:pPr>
              <w:jc w:val="center"/>
              <w:rPr>
                <w:rFonts w:hint="eastAsia" w:ascii="Times New Roman" w:hAnsi="Times New Roman" w:eastAsia="仿宋_GB2312"/>
                <w:b/>
                <w:bCs/>
                <w:smallCaps w:val="0"/>
                <w:color w:val="auto"/>
                <w:sz w:val="32"/>
                <w:szCs w:val="32"/>
                <w:lang w:val="en-US" w:eastAsia="zh-CN"/>
              </w:rPr>
            </w:pPr>
            <w:r>
              <w:rPr>
                <w:rFonts w:hint="eastAsia" w:ascii="Times New Roman" w:hAnsi="Times New Roman" w:eastAsia="仿宋_GB2312"/>
                <w:b/>
                <w:bCs/>
                <w:smallCaps w:val="0"/>
                <w:color w:val="auto"/>
                <w:sz w:val="32"/>
                <w:szCs w:val="32"/>
                <w:lang w:val="en-US" w:eastAsia="zh-CN"/>
              </w:rPr>
              <w:t>分值权重</w:t>
            </w:r>
          </w:p>
        </w:tc>
      </w:tr>
      <w:tr w14:paraId="0B3AF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39" w:type="dxa"/>
            <w:vMerge w:val="continue"/>
            <w:noWrap w:val="0"/>
            <w:vAlign w:val="center"/>
          </w:tcPr>
          <w:p w14:paraId="5BFF70BB">
            <w:pPr>
              <w:jc w:val="center"/>
              <w:rPr>
                <w:rFonts w:hint="eastAsia" w:ascii="Times New Roman" w:hAnsi="Times New Roman" w:eastAsia="仿宋_GB2312"/>
                <w:b/>
                <w:bCs/>
                <w:smallCaps w:val="0"/>
                <w:color w:val="auto"/>
                <w:sz w:val="32"/>
                <w:szCs w:val="32"/>
                <w:lang w:val="en-US" w:eastAsia="zh-CN"/>
              </w:rPr>
            </w:pPr>
          </w:p>
        </w:tc>
        <w:tc>
          <w:tcPr>
            <w:tcW w:w="3238" w:type="dxa"/>
            <w:noWrap w:val="0"/>
            <w:vAlign w:val="center"/>
          </w:tcPr>
          <w:p w14:paraId="0FFF31F2">
            <w:pPr>
              <w:jc w:val="center"/>
              <w:rPr>
                <w:rFonts w:hint="eastAsia" w:ascii="Times New Roman" w:hAnsi="Times New Roman" w:eastAsia="仿宋_GB2312"/>
                <w:b w:val="0"/>
                <w:bCs w:val="0"/>
                <w:smallCaps w:val="0"/>
                <w:color w:val="auto"/>
                <w:sz w:val="32"/>
                <w:szCs w:val="32"/>
                <w:lang w:val="en-US" w:eastAsia="zh-CN"/>
              </w:rPr>
            </w:pPr>
            <w:r>
              <w:rPr>
                <w:rFonts w:hint="eastAsia" w:ascii="Times New Roman" w:hAnsi="Times New Roman" w:eastAsia="仿宋_GB2312"/>
                <w:b w:val="0"/>
                <w:bCs w:val="0"/>
                <w:smallCaps w:val="0"/>
                <w:color w:val="auto"/>
                <w:sz w:val="32"/>
                <w:szCs w:val="32"/>
                <w:lang w:val="en-US" w:eastAsia="zh-CN"/>
              </w:rPr>
              <w:t>方案评分</w:t>
            </w:r>
          </w:p>
        </w:tc>
        <w:tc>
          <w:tcPr>
            <w:tcW w:w="2850" w:type="dxa"/>
            <w:noWrap w:val="0"/>
            <w:vAlign w:val="center"/>
          </w:tcPr>
          <w:p w14:paraId="4C2CE5A5">
            <w:pPr>
              <w:jc w:val="center"/>
              <w:rPr>
                <w:rFonts w:hint="default" w:ascii="Times New Roman" w:hAnsi="Times New Roman" w:eastAsia="仿宋_GB2312"/>
                <w:b w:val="0"/>
                <w:bCs w:val="0"/>
                <w:smallCaps w:val="0"/>
                <w:color w:val="auto"/>
                <w:sz w:val="32"/>
                <w:szCs w:val="32"/>
                <w:lang w:val="en-US" w:eastAsia="zh-CN"/>
              </w:rPr>
            </w:pPr>
            <w:r>
              <w:rPr>
                <w:rFonts w:hint="eastAsia" w:ascii="Times New Roman" w:hAnsi="Times New Roman" w:eastAsia="仿宋_GB2312"/>
                <w:b w:val="0"/>
                <w:bCs w:val="0"/>
                <w:smallCaps w:val="0"/>
                <w:color w:val="auto"/>
                <w:sz w:val="32"/>
                <w:szCs w:val="32"/>
                <w:lang w:val="en-US" w:eastAsia="zh-CN"/>
              </w:rPr>
              <w:t>价格评分</w:t>
            </w:r>
          </w:p>
        </w:tc>
      </w:tr>
      <w:tr w14:paraId="2A029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839" w:type="dxa"/>
            <w:noWrap w:val="0"/>
            <w:vAlign w:val="center"/>
          </w:tcPr>
          <w:p w14:paraId="51E4D5E2">
            <w:pPr>
              <w:jc w:val="center"/>
              <w:rPr>
                <w:rFonts w:hint="eastAsia" w:ascii="Times New Roman" w:hAnsi="Times New Roman" w:eastAsia="仿宋_GB2312"/>
                <w:b w:val="0"/>
                <w:bCs w:val="0"/>
                <w:smallCaps w:val="0"/>
                <w:color w:val="auto"/>
                <w:sz w:val="32"/>
                <w:szCs w:val="32"/>
                <w:lang w:val="en-US" w:eastAsia="zh-CN"/>
              </w:rPr>
            </w:pPr>
            <w:r>
              <w:rPr>
                <w:rFonts w:hint="eastAsia" w:ascii="Times New Roman" w:hAnsi="Times New Roman" w:eastAsia="仿宋_GB2312"/>
                <w:b/>
                <w:bCs/>
                <w:smallCaps w:val="0"/>
                <w:color w:val="auto"/>
                <w:sz w:val="32"/>
                <w:szCs w:val="32"/>
                <w:lang w:val="en-US" w:eastAsia="zh-CN"/>
              </w:rPr>
              <w:t>评分占比</w:t>
            </w:r>
          </w:p>
        </w:tc>
        <w:tc>
          <w:tcPr>
            <w:tcW w:w="3238" w:type="dxa"/>
            <w:noWrap w:val="0"/>
            <w:vAlign w:val="center"/>
          </w:tcPr>
          <w:p w14:paraId="096A5602">
            <w:pPr>
              <w:jc w:val="center"/>
              <w:rPr>
                <w:rFonts w:hint="eastAsia" w:ascii="Times New Roman" w:hAnsi="Times New Roman" w:eastAsia="仿宋_GB2312"/>
                <w:b w:val="0"/>
                <w:bCs w:val="0"/>
                <w:smallCaps w:val="0"/>
                <w:color w:val="auto"/>
                <w:sz w:val="32"/>
                <w:szCs w:val="32"/>
                <w:lang w:val="en-US" w:eastAsia="zh-CN"/>
              </w:rPr>
            </w:pPr>
            <w:r>
              <w:rPr>
                <w:rFonts w:hint="eastAsia" w:ascii="Times New Roman" w:hAnsi="Times New Roman" w:eastAsia="仿宋_GB2312"/>
                <w:b w:val="0"/>
                <w:bCs w:val="0"/>
                <w:smallCaps w:val="0"/>
                <w:color w:val="auto"/>
                <w:sz w:val="32"/>
                <w:szCs w:val="32"/>
                <w:lang w:val="en-US" w:eastAsia="zh-CN"/>
              </w:rPr>
              <w:t>90%</w:t>
            </w:r>
          </w:p>
        </w:tc>
        <w:tc>
          <w:tcPr>
            <w:tcW w:w="2850" w:type="dxa"/>
            <w:noWrap w:val="0"/>
            <w:vAlign w:val="center"/>
          </w:tcPr>
          <w:p w14:paraId="0804E9BC">
            <w:pPr>
              <w:jc w:val="center"/>
              <w:rPr>
                <w:rFonts w:hint="default" w:ascii="Times New Roman" w:hAnsi="Times New Roman" w:eastAsia="仿宋_GB2312"/>
                <w:b w:val="0"/>
                <w:bCs w:val="0"/>
                <w:smallCaps w:val="0"/>
                <w:color w:val="auto"/>
                <w:sz w:val="32"/>
                <w:szCs w:val="32"/>
                <w:lang w:val="en-US" w:eastAsia="zh-CN"/>
              </w:rPr>
            </w:pPr>
            <w:r>
              <w:rPr>
                <w:rFonts w:hint="eastAsia" w:ascii="Times New Roman" w:hAnsi="Times New Roman" w:eastAsia="仿宋_GB2312"/>
                <w:b w:val="0"/>
                <w:bCs w:val="0"/>
                <w:smallCaps w:val="0"/>
                <w:color w:val="auto"/>
                <w:sz w:val="32"/>
                <w:szCs w:val="32"/>
                <w:lang w:val="en-US" w:eastAsia="zh-CN"/>
              </w:rPr>
              <w:t>10%</w:t>
            </w:r>
          </w:p>
        </w:tc>
      </w:tr>
    </w:tbl>
    <w:p w14:paraId="4A32842B">
      <w:pPr>
        <w:numPr>
          <w:ilvl w:val="0"/>
          <w:numId w:val="0"/>
        </w:numPr>
        <w:rPr>
          <w:rFonts w:hint="eastAsia" w:ascii="Times New Roman" w:hAnsi="Times New Roman" w:eastAsia="仿宋_GB2312" w:cs="仿宋_GB2312"/>
          <w:b w:val="0"/>
          <w:bCs w:val="0"/>
          <w:smallCaps w:val="0"/>
          <w:sz w:val="32"/>
          <w:szCs w:val="32"/>
          <w:lang w:val="en-US" w:eastAsia="zh-CN"/>
        </w:rPr>
      </w:pPr>
    </w:p>
    <w:p w14:paraId="7BE85C38">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0"/>
        <w:rPr>
          <w:rFonts w:hint="eastAsia" w:ascii="黑体" w:hAnsi="黑体" w:eastAsia="黑体" w:cs="黑体"/>
          <w:b w:val="0"/>
          <w:bCs w:val="0"/>
          <w:smallCaps w:val="0"/>
          <w:sz w:val="32"/>
          <w:szCs w:val="32"/>
          <w:lang w:val="en-US" w:eastAsia="zh-CN"/>
        </w:rPr>
      </w:pPr>
      <w:r>
        <w:rPr>
          <w:rFonts w:hint="eastAsia" w:ascii="黑体" w:hAnsi="黑体" w:eastAsia="黑体" w:cs="黑体"/>
          <w:b w:val="0"/>
          <w:bCs w:val="0"/>
          <w:smallCaps w:val="0"/>
          <w:sz w:val="32"/>
          <w:szCs w:val="32"/>
          <w:lang w:val="en-US" w:eastAsia="zh-CN"/>
        </w:rPr>
        <w:t>八、其他</w:t>
      </w:r>
    </w:p>
    <w:p w14:paraId="194B0C8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仿宋_GB2312"/>
          <w:b w:val="0"/>
          <w:bCs w:val="0"/>
          <w:smallCaps w:val="0"/>
          <w:sz w:val="32"/>
          <w:szCs w:val="32"/>
          <w:lang w:val="en-US" w:eastAsia="zh-CN"/>
        </w:rPr>
      </w:pPr>
      <w:r>
        <w:rPr>
          <w:rFonts w:hint="eastAsia" w:ascii="Times New Roman" w:hAnsi="Times New Roman" w:eastAsia="仿宋_GB2312" w:cs="仿宋_GB2312"/>
          <w:b w:val="0"/>
          <w:bCs w:val="0"/>
          <w:smallCaps w:val="0"/>
          <w:sz w:val="32"/>
          <w:szCs w:val="32"/>
          <w:lang w:val="en-US" w:eastAsia="zh-CN"/>
        </w:rPr>
        <w:t>本项目不举行集中答疑。</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6EDC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494FE2">
                          <w:pPr>
                            <w:pStyle w:val="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7</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F494FE2">
                    <w:pPr>
                      <w:pStyle w:val="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7</w:t>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668B7B"/>
    <w:multiLevelType w:val="singleLevel"/>
    <w:tmpl w:val="79668B7B"/>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283"/>
    <w:rsid w:val="000C2B20"/>
    <w:rsid w:val="001B6129"/>
    <w:rsid w:val="001E4101"/>
    <w:rsid w:val="00335CF7"/>
    <w:rsid w:val="004F2343"/>
    <w:rsid w:val="00551283"/>
    <w:rsid w:val="00820A34"/>
    <w:rsid w:val="008D525C"/>
    <w:rsid w:val="00BA722D"/>
    <w:rsid w:val="00C42143"/>
    <w:rsid w:val="00C50F00"/>
    <w:rsid w:val="00D81B81"/>
    <w:rsid w:val="085F6817"/>
    <w:rsid w:val="131066A6"/>
    <w:rsid w:val="13E67757"/>
    <w:rsid w:val="18F75EC7"/>
    <w:rsid w:val="1DE43D3E"/>
    <w:rsid w:val="268E6694"/>
    <w:rsid w:val="302109E9"/>
    <w:rsid w:val="310050DA"/>
    <w:rsid w:val="36044383"/>
    <w:rsid w:val="3CE46DCB"/>
    <w:rsid w:val="3E16601C"/>
    <w:rsid w:val="3EC63B39"/>
    <w:rsid w:val="436476F2"/>
    <w:rsid w:val="4D076D78"/>
    <w:rsid w:val="608A219B"/>
    <w:rsid w:val="65530662"/>
    <w:rsid w:val="6A60206C"/>
    <w:rsid w:val="6EEC25DD"/>
    <w:rsid w:val="74A42C3A"/>
    <w:rsid w:val="7B5355EE"/>
    <w:rsid w:val="7BEF30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nhideWhenUsed="0" w:uiPriority="0"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unhideWhenUsed/>
    <w:qFormat/>
    <w:uiPriority w:val="99"/>
    <w:pPr>
      <w:tabs>
        <w:tab w:val="center" w:pos="4153"/>
        <w:tab w:val="right" w:pos="8306"/>
      </w:tabs>
      <w:snapToGrid w:val="0"/>
      <w:jc w:val="left"/>
    </w:pPr>
    <w:rPr>
      <w:sz w:val="18"/>
      <w:szCs w:val="18"/>
    </w:rPr>
  </w:style>
  <w:style w:type="paragraph" w:styleId="3">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2"/>
    <w:basedOn w:val="1"/>
    <w:next w:val="1"/>
    <w:qFormat/>
    <w:uiPriority w:val="39"/>
    <w:pPr>
      <w:ind w:left="238"/>
      <w:jc w:val="left"/>
    </w:pPr>
    <w:rPr>
      <w:rFonts w:cs="Calibri"/>
      <w:smallCaps/>
      <w:sz w:val="24"/>
      <w:szCs w:val="20"/>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semiHidden/>
    <w:unhideWhenUsed/>
    <w:qFormat/>
    <w:uiPriority w:val="99"/>
    <w:rPr>
      <w:color w:val="0000FF"/>
      <w:u w:val="single"/>
    </w:rPr>
  </w:style>
  <w:style w:type="character" w:styleId="11">
    <w:name w:val="HTML Code"/>
    <w:basedOn w:val="8"/>
    <w:qFormat/>
    <w:uiPriority w:val="0"/>
    <w:rPr>
      <w:rFonts w:ascii="Courier New" w:hAnsi="Courier New"/>
      <w:sz w:val="20"/>
    </w:rPr>
  </w:style>
  <w:style w:type="character" w:customStyle="1" w:styleId="12">
    <w:name w:val="页眉 Char"/>
    <w:basedOn w:val="8"/>
    <w:link w:val="3"/>
    <w:qFormat/>
    <w:uiPriority w:val="99"/>
    <w:rPr>
      <w:sz w:val="18"/>
      <w:szCs w:val="18"/>
    </w:rPr>
  </w:style>
  <w:style w:type="character" w:customStyle="1" w:styleId="13">
    <w:name w:val="页脚 Char"/>
    <w:basedOn w:val="8"/>
    <w:link w:val="2"/>
    <w:qFormat/>
    <w:uiPriority w:val="99"/>
    <w:rPr>
      <w:sz w:val="18"/>
      <w:szCs w:val="18"/>
    </w:rPr>
  </w:style>
  <w:style w:type="paragraph" w:customStyle="1" w:styleId="14">
    <w:name w:val="正文-方案"/>
    <w:basedOn w:val="1"/>
    <w:autoRedefine/>
    <w:qFormat/>
    <w:uiPriority w:val="0"/>
    <w:pPr>
      <w:ind w:firstLine="560"/>
    </w:pPr>
    <w:rPr>
      <w:lang w:val="en-G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2047</Words>
  <Characters>2072</Characters>
  <Lines>4</Lines>
  <Paragraphs>1</Paragraphs>
  <TotalTime>17</TotalTime>
  <ScaleCrop>false</ScaleCrop>
  <LinksUpToDate>false</LinksUpToDate>
  <CharactersWithSpaces>2084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2021-12-31T07:52:00Z</dcterms:created>
  <dc:creator>王晓君</dc:creator>
  <cp:lastModifiedBy>鱼</cp:lastModifiedBy>
  <dcterms:modified xsi:type="dcterms:W3CDTF">2026-06-30T08:33:55Z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5748E39B296C49B098D371FB711385DF_13</vt:lpwstr>
  </property>
  <property fmtid="{D5CDD505-2E9C-101B-9397-08002B2CF9AE}" pid="4" name="KSOTemplateDocerSaveRecord">
    <vt:lpwstr>eyJoZGlkIjoiZTIwOGE3NWE2MmU2YmE0NzIwYWFkNTliMGUxYTM2MTYiLCJ1c2VySWQiOiI2MzYwMDcyNzEifQ==</vt:lpwstr>
  </property>
</Properties>
</file>