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569F">
      <w:pPr>
        <w:jc w:val="cente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lang w:val="en-US" w:eastAsia="zh-CN"/>
        </w:rPr>
        <w:t>2026年</w:t>
      </w:r>
      <w:r>
        <w:rPr>
          <w:rFonts w:hint="eastAsia" w:ascii="宋体" w:hAnsi="宋体" w:eastAsia="宋体" w:cs="宋体"/>
          <w:b/>
          <w:sz w:val="32"/>
          <w:szCs w:val="32"/>
          <w:highlight w:val="none"/>
        </w:rPr>
        <w:t>广东省科学技术厅政府网站与政务新媒体内容安全扫描服务项目采购需求</w:t>
      </w:r>
      <w:r>
        <w:rPr>
          <w:rFonts w:hint="eastAsia" w:ascii="宋体" w:hAnsi="宋体" w:eastAsia="宋体" w:cs="宋体"/>
          <w:b/>
          <w:sz w:val="32"/>
          <w:szCs w:val="32"/>
          <w:highlight w:val="none"/>
          <w:lang w:val="en-US" w:eastAsia="zh-CN"/>
        </w:rPr>
        <w:t>书</w:t>
      </w:r>
    </w:p>
    <w:p w14:paraId="23354B8C">
      <w:pPr>
        <w:numPr>
          <w:ilvl w:val="0"/>
          <w:numId w:val="0"/>
        </w:numPr>
        <w:ind w:firstLine="560" w:firstLineChars="200"/>
        <w:rPr>
          <w:rFonts w:ascii="仿宋" w:hAnsi="仿宋" w:eastAsia="仿宋"/>
          <w:sz w:val="28"/>
          <w:szCs w:val="28"/>
          <w:highlight w:val="none"/>
        </w:rPr>
      </w:pPr>
      <w:r>
        <w:rPr>
          <w:rFonts w:hint="eastAsia" w:ascii="仿宋" w:hAnsi="仿宋" w:eastAsia="仿宋"/>
          <w:sz w:val="28"/>
          <w:szCs w:val="28"/>
          <w:highlight w:val="none"/>
          <w:lang w:val="en-US" w:eastAsia="zh-CN"/>
        </w:rPr>
        <w:t>一、</w:t>
      </w:r>
      <w:r>
        <w:rPr>
          <w:rFonts w:hint="eastAsia" w:ascii="仿宋" w:hAnsi="仿宋" w:eastAsia="仿宋"/>
          <w:sz w:val="28"/>
          <w:szCs w:val="28"/>
          <w:highlight w:val="none"/>
        </w:rPr>
        <w:t>采购</w:t>
      </w:r>
      <w:r>
        <w:rPr>
          <w:rFonts w:ascii="仿宋" w:hAnsi="仿宋" w:eastAsia="仿宋"/>
          <w:sz w:val="28"/>
          <w:szCs w:val="28"/>
          <w:highlight w:val="none"/>
        </w:rPr>
        <w:t>项目</w:t>
      </w:r>
      <w:r>
        <w:rPr>
          <w:rFonts w:hint="eastAsia" w:ascii="仿宋" w:hAnsi="仿宋" w:eastAsia="仿宋"/>
          <w:sz w:val="28"/>
          <w:szCs w:val="28"/>
          <w:highlight w:val="none"/>
          <w:lang w:val="en-US" w:eastAsia="zh-CN"/>
        </w:rPr>
        <w:t>需求</w:t>
      </w:r>
      <w:bookmarkStart w:id="0" w:name="_GoBack"/>
      <w:bookmarkEnd w:id="0"/>
    </w:p>
    <w:p w14:paraId="4E72297F">
      <w:pPr>
        <w:numPr>
          <w:ilvl w:val="0"/>
          <w:numId w:val="0"/>
        </w:numPr>
        <w:ind w:leftChars="0"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2026年广东省科学技术厅政府网站与政务新媒体内容安全扫描服务。</w:t>
      </w:r>
    </w:p>
    <w:p w14:paraId="71E465DC">
      <w:pPr>
        <w:numPr>
          <w:ilvl w:val="0"/>
          <w:numId w:val="0"/>
        </w:numPr>
        <w:ind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二、</w:t>
      </w:r>
      <w:r>
        <w:rPr>
          <w:rFonts w:hint="eastAsia" w:ascii="仿宋" w:hAnsi="仿宋" w:eastAsia="仿宋"/>
          <w:sz w:val="28"/>
          <w:szCs w:val="28"/>
          <w:highlight w:val="none"/>
        </w:rPr>
        <w:t>采购清单及技术要求</w:t>
      </w:r>
    </w:p>
    <w:p w14:paraId="0E9C0A84">
      <w:pPr>
        <w:pStyle w:val="7"/>
        <w:spacing w:line="360" w:lineRule="auto"/>
        <w:ind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（一）服务内容</w:t>
      </w:r>
    </w:p>
    <w:p w14:paraId="05AB56FC">
      <w:pPr>
        <w:spacing w:line="360" w:lineRule="auto"/>
        <w:ind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对2026年广东省科学技术厅政府网站与政务新媒体内容安全扫描，每季度提供广东省科学技术厅政府网站与政务新媒体季度内容安全扫描报告。</w:t>
      </w:r>
    </w:p>
    <w:p w14:paraId="47C24B13">
      <w:pPr>
        <w:spacing w:line="360" w:lineRule="auto"/>
        <w:ind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（二）服务要求</w:t>
      </w:r>
    </w:p>
    <w:p w14:paraId="0D9F9D04">
      <w:pPr>
        <w:spacing w:line="360" w:lineRule="auto"/>
        <w:ind w:firstLine="560" w:firstLineChars="200"/>
        <w:rPr>
          <w:rFonts w:hint="eastAsia" w:ascii="仿宋" w:hAnsi="仿宋" w:eastAsia="仿宋" w:cstheme="minorBidi"/>
          <w:kern w:val="2"/>
          <w:sz w:val="28"/>
          <w:szCs w:val="28"/>
          <w:highlight w:val="none"/>
          <w:lang w:val="en-US" w:eastAsia="zh-CN" w:bidi="ar-SA"/>
        </w:rPr>
      </w:pPr>
      <w:r>
        <w:rPr>
          <w:rFonts w:hint="eastAsia" w:ascii="仿宋" w:hAnsi="仿宋" w:eastAsia="仿宋" w:cstheme="minorBidi"/>
          <w:kern w:val="2"/>
          <w:sz w:val="28"/>
          <w:szCs w:val="28"/>
          <w:highlight w:val="none"/>
          <w:lang w:val="en-US" w:eastAsia="zh-CN" w:bidi="ar-SA"/>
        </w:rPr>
        <w:t>本项目服务指标严格按照《国务院办公厅秘书局关于印发政府网站与政务新媒体检查指标》的要求进行迭代升级指标。系统普查指标体系设计与国务院办公厅关于全国政府网站普查指标体系一致，普查软件功能及方法，与国务院办公厅普查全国政府网站使用的软件功能及方法保持一致。</w:t>
      </w:r>
    </w:p>
    <w:p w14:paraId="7EFFA27A">
      <w:pPr>
        <w:numPr>
          <w:ilvl w:val="0"/>
          <w:numId w:val="0"/>
        </w:numPr>
        <w:ind w:leftChars="0"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采购项目服务期限</w:t>
      </w:r>
    </w:p>
    <w:p w14:paraId="46F9A9D4">
      <w:pPr>
        <w:numPr>
          <w:ilvl w:val="0"/>
          <w:numId w:val="0"/>
        </w:numPr>
        <w:ind w:leftChars="0"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自合同签订之日起至2026年12月31日</w:t>
      </w:r>
    </w:p>
    <w:p w14:paraId="7F0CB90E">
      <w:pPr>
        <w:numPr>
          <w:ilvl w:val="0"/>
          <w:numId w:val="0"/>
        </w:numPr>
        <w:ind w:leftChars="0" w:firstLine="560" w:firstLineChars="200"/>
        <w:rPr>
          <w:rFonts w:hint="eastAsia" w:ascii="仿宋" w:hAnsi="仿宋" w:eastAsia="仿宋"/>
          <w:sz w:val="28"/>
          <w:szCs w:val="28"/>
          <w:highlight w:val="none"/>
        </w:rPr>
      </w:pPr>
      <w:r>
        <w:rPr>
          <w:rFonts w:hint="eastAsia" w:ascii="仿宋" w:hAnsi="仿宋" w:eastAsia="仿宋"/>
          <w:sz w:val="28"/>
          <w:szCs w:val="28"/>
          <w:highlight w:val="none"/>
          <w:lang w:val="en-US" w:eastAsia="zh-CN"/>
        </w:rPr>
        <w:t>四、</w:t>
      </w:r>
      <w:r>
        <w:rPr>
          <w:rFonts w:hint="eastAsia" w:ascii="仿宋" w:hAnsi="仿宋" w:eastAsia="仿宋"/>
          <w:sz w:val="28"/>
          <w:szCs w:val="28"/>
          <w:highlight w:val="none"/>
        </w:rPr>
        <w:t>采购项目验收要求</w:t>
      </w:r>
    </w:p>
    <w:p w14:paraId="46BECE71">
      <w:pPr>
        <w:numPr>
          <w:ilvl w:val="0"/>
          <w:numId w:val="0"/>
        </w:numPr>
        <w:ind w:leftChars="0" w:firstLine="56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1.2026年广东省科学技术厅政府网站与政务新媒体内容安全扫描报告。按照全国政府网站与政务新媒体检查指标，每个季度提供广东省科学技术厅政府网站与政务新媒体季度内容安全扫描报告，共四个季度。</w:t>
      </w:r>
    </w:p>
    <w:p w14:paraId="1BF6B07D">
      <w:pPr>
        <w:numPr>
          <w:ilvl w:val="0"/>
          <w:numId w:val="0"/>
        </w:numPr>
        <w:ind w:leftChars="0" w:firstLine="56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2.根据2026年度广东省政府网站与政务新媒体考评方案细则，全量对标诊断，出具广东省科学技术厅政务网站与政务新媒体预考评报告。</w:t>
      </w:r>
    </w:p>
    <w:p w14:paraId="1906C361">
      <w:pPr>
        <w:numPr>
          <w:ilvl w:val="0"/>
          <w:numId w:val="0"/>
        </w:numPr>
        <w:ind w:leftChars="0"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五、</w:t>
      </w:r>
      <w:r>
        <w:rPr>
          <w:rFonts w:hint="eastAsia" w:ascii="仿宋" w:hAnsi="仿宋" w:eastAsia="仿宋"/>
          <w:sz w:val="28"/>
          <w:szCs w:val="28"/>
          <w:highlight w:val="none"/>
        </w:rPr>
        <w:t>供应商要求</w:t>
      </w:r>
    </w:p>
    <w:p w14:paraId="79976246">
      <w:pPr>
        <w:numPr>
          <w:ilvl w:val="0"/>
          <w:numId w:val="0"/>
        </w:numPr>
        <w:ind w:leftChars="0"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1.符合《中华人民共和国政府采购法》第二十二条规定的条件；</w:t>
      </w:r>
    </w:p>
    <w:p w14:paraId="45A2D78C">
      <w:pPr>
        <w:numPr>
          <w:ilvl w:val="0"/>
          <w:numId w:val="0"/>
        </w:numPr>
        <w:ind w:leftChars="0"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2.具有独立承担民事责任能力的在中华人民共和国境内注册的法人；</w:t>
      </w:r>
    </w:p>
    <w:p w14:paraId="631CAE24">
      <w:pPr>
        <w:numPr>
          <w:ilvl w:val="0"/>
          <w:numId w:val="0"/>
        </w:numPr>
        <w:ind w:leftChars="0"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3.供应商应具有政府网站与政务新媒体内容安全监测服务项目经验（提供合同复印件或验收报告备查）的优先；</w:t>
      </w:r>
    </w:p>
    <w:p w14:paraId="46924153">
      <w:pPr>
        <w:numPr>
          <w:ilvl w:val="0"/>
          <w:numId w:val="0"/>
        </w:numPr>
        <w:ind w:leftChars="0"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4.本项目不接受联合体投标；</w:t>
      </w:r>
    </w:p>
    <w:p w14:paraId="7593405A">
      <w:pPr>
        <w:numPr>
          <w:ilvl w:val="0"/>
          <w:numId w:val="0"/>
        </w:numPr>
        <w:ind w:leftChars="0"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5.供应商需提供报价及服务方案。</w:t>
      </w:r>
    </w:p>
    <w:p w14:paraId="7121963E">
      <w:pPr>
        <w:numPr>
          <w:ilvl w:val="0"/>
          <w:numId w:val="0"/>
        </w:numPr>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六、评审标准</w:t>
      </w:r>
    </w:p>
    <w:p w14:paraId="33FEC14F">
      <w:pPr>
        <w:ind w:firstLine="560" w:firstLineChars="200"/>
        <w:rPr>
          <w:rFonts w:ascii="仿宋" w:hAnsi="仿宋" w:eastAsia="仿宋"/>
          <w:sz w:val="28"/>
          <w:szCs w:val="28"/>
          <w:highlight w:val="none"/>
        </w:rPr>
      </w:pPr>
      <w:r>
        <w:rPr>
          <w:rFonts w:hint="eastAsia" w:ascii="仿宋" w:hAnsi="仿宋" w:eastAsia="仿宋"/>
          <w:sz w:val="28"/>
          <w:szCs w:val="28"/>
          <w:highlight w:val="none"/>
        </w:rPr>
        <w:t>采用综合评价方式进行评审，具体标准如下：</w:t>
      </w:r>
    </w:p>
    <w:tbl>
      <w:tblPr>
        <w:tblStyle w:val="4"/>
        <w:tblW w:w="7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2066"/>
        <w:gridCol w:w="1791"/>
        <w:gridCol w:w="2166"/>
      </w:tblGrid>
      <w:tr w14:paraId="73C5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15" w:type="dxa"/>
            <w:vMerge w:val="restart"/>
            <w:vAlign w:val="center"/>
          </w:tcPr>
          <w:p w14:paraId="04CA6788">
            <w:pPr>
              <w:widowControl/>
              <w:spacing w:line="360" w:lineRule="auto"/>
              <w:jc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评分名称</w:t>
            </w:r>
          </w:p>
        </w:tc>
        <w:tc>
          <w:tcPr>
            <w:tcW w:w="6023" w:type="dxa"/>
            <w:gridSpan w:val="3"/>
          </w:tcPr>
          <w:p w14:paraId="3F728A7D">
            <w:pPr>
              <w:widowControl/>
              <w:spacing w:line="360" w:lineRule="auto"/>
              <w:jc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分值权重</w:t>
            </w:r>
          </w:p>
        </w:tc>
      </w:tr>
      <w:tr w14:paraId="5234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15" w:type="dxa"/>
            <w:vMerge w:val="continue"/>
            <w:vAlign w:val="center"/>
          </w:tcPr>
          <w:p w14:paraId="562DBE91">
            <w:pPr>
              <w:widowControl/>
              <w:spacing w:line="360" w:lineRule="auto"/>
              <w:jc w:val="left"/>
              <w:rPr>
                <w:rFonts w:hint="eastAsia" w:ascii="仿宋_GB2312" w:hAnsi="仿宋_GB2312" w:eastAsia="仿宋_GB2312" w:cs="仿宋_GB2312"/>
                <w:b/>
                <w:bCs/>
                <w:kern w:val="0"/>
                <w:sz w:val="32"/>
                <w:szCs w:val="32"/>
                <w:highlight w:val="none"/>
              </w:rPr>
            </w:pPr>
          </w:p>
        </w:tc>
        <w:tc>
          <w:tcPr>
            <w:tcW w:w="2066" w:type="dxa"/>
            <w:vAlign w:val="center"/>
          </w:tcPr>
          <w:p w14:paraId="30E890A2">
            <w:pPr>
              <w:widowControl/>
              <w:spacing w:line="360" w:lineRule="auto"/>
              <w:jc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方案评分</w:t>
            </w:r>
          </w:p>
        </w:tc>
        <w:tc>
          <w:tcPr>
            <w:tcW w:w="1791" w:type="dxa"/>
            <w:vAlign w:val="center"/>
          </w:tcPr>
          <w:p w14:paraId="3C20B73C">
            <w:pPr>
              <w:widowControl/>
              <w:spacing w:line="360" w:lineRule="auto"/>
              <w:jc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商务</w:t>
            </w:r>
            <w:r>
              <w:rPr>
                <w:rFonts w:hint="eastAsia" w:ascii="仿宋_GB2312" w:hAnsi="仿宋_GB2312" w:eastAsia="仿宋_GB2312" w:cs="仿宋_GB2312"/>
                <w:b/>
                <w:bCs/>
                <w:kern w:val="0"/>
                <w:sz w:val="32"/>
                <w:szCs w:val="32"/>
                <w:highlight w:val="none"/>
              </w:rPr>
              <w:t>评分</w:t>
            </w:r>
          </w:p>
        </w:tc>
        <w:tc>
          <w:tcPr>
            <w:tcW w:w="2166" w:type="dxa"/>
            <w:vAlign w:val="center"/>
          </w:tcPr>
          <w:p w14:paraId="78B70147">
            <w:pPr>
              <w:widowControl/>
              <w:spacing w:line="360" w:lineRule="auto"/>
              <w:jc w:val="center"/>
              <w:rPr>
                <w:rFonts w:hint="eastAsia"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lang w:val="en-US" w:eastAsia="zh-CN"/>
              </w:rPr>
              <w:t>价格</w:t>
            </w:r>
            <w:r>
              <w:rPr>
                <w:rFonts w:hint="eastAsia" w:ascii="仿宋_GB2312" w:hAnsi="仿宋_GB2312" w:eastAsia="仿宋_GB2312" w:cs="仿宋_GB2312"/>
                <w:b/>
                <w:bCs/>
                <w:kern w:val="0"/>
                <w:sz w:val="32"/>
                <w:szCs w:val="32"/>
                <w:highlight w:val="none"/>
              </w:rPr>
              <w:t>评分</w:t>
            </w:r>
          </w:p>
        </w:tc>
      </w:tr>
      <w:tr w14:paraId="29108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15" w:type="dxa"/>
            <w:vAlign w:val="center"/>
          </w:tcPr>
          <w:p w14:paraId="236917D6">
            <w:pPr>
              <w:widowControl/>
              <w:spacing w:line="360" w:lineRule="auto"/>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评分占比</w:t>
            </w:r>
          </w:p>
        </w:tc>
        <w:tc>
          <w:tcPr>
            <w:tcW w:w="2066" w:type="dxa"/>
            <w:vAlign w:val="center"/>
          </w:tcPr>
          <w:p w14:paraId="25596288">
            <w:pPr>
              <w:widowControl/>
              <w:spacing w:line="360" w:lineRule="auto"/>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rPr>
              <w:t>0%</w:t>
            </w:r>
          </w:p>
        </w:tc>
        <w:tc>
          <w:tcPr>
            <w:tcW w:w="1791" w:type="dxa"/>
            <w:vAlign w:val="center"/>
          </w:tcPr>
          <w:p w14:paraId="54FEDCCC">
            <w:pPr>
              <w:widowControl/>
              <w:spacing w:line="360" w:lineRule="auto"/>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w:t>
            </w:r>
          </w:p>
        </w:tc>
        <w:tc>
          <w:tcPr>
            <w:tcW w:w="2166" w:type="dxa"/>
            <w:vAlign w:val="center"/>
          </w:tcPr>
          <w:p w14:paraId="07B48D55">
            <w:pPr>
              <w:widowControl/>
              <w:spacing w:line="360" w:lineRule="auto"/>
              <w:jc w:val="center"/>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0%</w:t>
            </w:r>
          </w:p>
        </w:tc>
      </w:tr>
    </w:tbl>
    <w:p w14:paraId="65B238D9">
      <w:pPr>
        <w:jc w:val="left"/>
        <w:rPr>
          <w:rFonts w:hint="eastAsia" w:ascii="仿宋" w:hAnsi="仿宋" w:eastAsia="仿宋" w:cstheme="minorBidi"/>
          <w:kern w:val="2"/>
          <w:sz w:val="28"/>
          <w:szCs w:val="28"/>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ZDc1ZjYxMTkzOGU5MGM1OTVmZjk4MmVhYTRlNTIifQ=="/>
  </w:docVars>
  <w:rsids>
    <w:rsidRoot w:val="53C97828"/>
    <w:rsid w:val="061229E5"/>
    <w:rsid w:val="066056FA"/>
    <w:rsid w:val="07A90B17"/>
    <w:rsid w:val="08E43E4E"/>
    <w:rsid w:val="0BE04F1C"/>
    <w:rsid w:val="0EDC3EA4"/>
    <w:rsid w:val="13793856"/>
    <w:rsid w:val="14CB5B58"/>
    <w:rsid w:val="1B3E02D6"/>
    <w:rsid w:val="1DBB4FF8"/>
    <w:rsid w:val="1DFE597E"/>
    <w:rsid w:val="1EE25418"/>
    <w:rsid w:val="1F796231"/>
    <w:rsid w:val="1FD1749C"/>
    <w:rsid w:val="21713F2E"/>
    <w:rsid w:val="21937A2C"/>
    <w:rsid w:val="260F621B"/>
    <w:rsid w:val="2ED46085"/>
    <w:rsid w:val="34733E19"/>
    <w:rsid w:val="3B2C6AD0"/>
    <w:rsid w:val="453E7B2C"/>
    <w:rsid w:val="49351245"/>
    <w:rsid w:val="4E8D503E"/>
    <w:rsid w:val="51187BD8"/>
    <w:rsid w:val="52F815A5"/>
    <w:rsid w:val="53C97828"/>
    <w:rsid w:val="5CDA153F"/>
    <w:rsid w:val="5E5227B4"/>
    <w:rsid w:val="610C0AE1"/>
    <w:rsid w:val="611539DF"/>
    <w:rsid w:val="68FD2261"/>
    <w:rsid w:val="694E29D2"/>
    <w:rsid w:val="6AAB7C4A"/>
    <w:rsid w:val="75581C94"/>
    <w:rsid w:val="75973D58"/>
    <w:rsid w:val="777728A5"/>
    <w:rsid w:val="7A11609F"/>
    <w:rsid w:val="7A494C47"/>
    <w:rsid w:val="7D5E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39"/>
    <w:pPr>
      <w:ind w:left="210"/>
      <w:jc w:val="left"/>
    </w:pPr>
    <w:rPr>
      <w:rFonts w:ascii="Calibri" w:hAnsi="Calibri" w:eastAsia="宋体" w:cs="Calibri"/>
      <w:smallCaps/>
      <w:sz w:val="20"/>
    </w:rPr>
  </w:style>
  <w:style w:type="paragraph" w:styleId="3">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autoRedefine/>
    <w:semiHidden/>
    <w:unhideWhenUsed/>
    <w:qFormat/>
    <w:uiPriority w:val="99"/>
    <w:rPr>
      <w:color w:val="0000FF"/>
      <w:u w:val="single"/>
    </w:rPr>
  </w:style>
  <w:style w:type="paragraph" w:styleId="7">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919</Words>
  <Characters>1060</Characters>
  <Lines>0</Lines>
  <Paragraphs>0</Paragraphs>
  <TotalTime>2</TotalTime>
  <ScaleCrop>false</ScaleCrop>
  <LinksUpToDate>false</LinksUpToDate>
  <CharactersWithSpaces>1121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2023-05-04T08:03:00Z</dcterms:created>
  <dc:creator>陈丽敏</dc:creator>
  <cp:lastModifiedBy>朱九香</cp:lastModifiedBy>
  <cp:lastPrinted>2026-03-16T07:00:00Z</cp:lastPrinted>
  <dcterms:modified xsi:type="dcterms:W3CDTF">2026-03-17T09:49:22Z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9D78805ED2A84201A4BB17D13E8F4F34_13</vt:lpwstr>
  </property>
  <property fmtid="{D5CDD505-2E9C-101B-9397-08002B2CF9AE}" pid="4" name="KSOTemplateDocerSaveRecord">
    <vt:lpwstr>eyJoZGlkIjoiYzliMmIxNTUxN2ExYzMzY2ZhNzAxZjE2ODFmN2M1NjIiLCJ1c2VySWQiOiI3NDIwNzY4NDIifQ==</vt:lpwstr>
  </property>
</Properties>
</file>