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D94F71"/>
    <w:p w14:paraId="63552315">
      <w:pPr>
        <w:suppressAutoHyphens/>
        <w:bidi w:val="0"/>
        <w:spacing w:line="360" w:lineRule="auto"/>
        <w:jc w:val="center"/>
        <w:rPr>
          <w:rFonts w:ascii="黑体" w:hAnsi="黑体" w:eastAsia="黑体" w:cs="Times New Roman"/>
          <w:b/>
          <w:kern w:val="0"/>
          <w:sz w:val="32"/>
          <w:szCs w:val="32"/>
        </w:rPr>
      </w:pPr>
      <w:r>
        <w:rPr>
          <w:rFonts w:ascii="黑体" w:hAnsi="黑体" w:eastAsia="黑体" w:cs="Times New Roman"/>
          <w:b/>
          <w:kern w:val="0"/>
          <w:sz w:val="32"/>
          <w:szCs w:val="32"/>
        </w:rPr>
        <w:t>省科技监测中心2026年度科研</w:t>
      </w:r>
      <w:r>
        <w:rPr>
          <w:rFonts w:hint="eastAsia" w:ascii="黑体" w:hAnsi="黑体" w:eastAsia="黑体" w:cs="Times New Roman"/>
          <w:b/>
          <w:kern w:val="0"/>
          <w:sz w:val="32"/>
          <w:szCs w:val="32"/>
          <w:lang w:val="en-US" w:eastAsia="zh-CN"/>
        </w:rPr>
        <w:t>项目</w:t>
      </w:r>
      <w:r>
        <w:rPr>
          <w:rFonts w:ascii="黑体" w:hAnsi="黑体" w:eastAsia="黑体" w:cs="Times New Roman"/>
          <w:b/>
          <w:kern w:val="0"/>
          <w:sz w:val="32"/>
          <w:szCs w:val="32"/>
        </w:rPr>
        <w:t>管理支撑</w:t>
      </w:r>
    </w:p>
    <w:p w14:paraId="3FE6A836">
      <w:pPr>
        <w:suppressAutoHyphens/>
        <w:bidi w:val="0"/>
        <w:spacing w:line="360" w:lineRule="auto"/>
        <w:jc w:val="center"/>
        <w:rPr>
          <w:rFonts w:ascii="黑体" w:hAnsi="黑体" w:eastAsia="黑体" w:cs="Times New Roman"/>
          <w:b/>
          <w:kern w:val="0"/>
          <w:sz w:val="32"/>
          <w:szCs w:val="32"/>
        </w:rPr>
      </w:pPr>
      <w:r>
        <w:rPr>
          <w:rFonts w:ascii="黑体" w:hAnsi="黑体" w:eastAsia="黑体" w:cs="Times New Roman"/>
          <w:b/>
          <w:kern w:val="0"/>
          <w:sz w:val="32"/>
          <w:szCs w:val="32"/>
        </w:rPr>
        <w:t>　项目采购需求书</w:t>
      </w:r>
    </w:p>
    <w:p w14:paraId="231F9EBC">
      <w:pPr>
        <w:numPr>
          <w:ilvl w:val="0"/>
          <w:numId w:val="1"/>
        </w:numPr>
        <w:suppressAutoHyphens/>
        <w:bidi w:val="0"/>
        <w:rPr>
          <w:rFonts w:hint="eastAsia"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</w:rPr>
        <w:t>采购项目内容</w:t>
      </w:r>
    </w:p>
    <w:p w14:paraId="4FC52CDA">
      <w:pPr>
        <w:ind w:firstLine="560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ascii="仿宋" w:hAnsi="仿宋" w:eastAsia="仿宋" w:cs="仿宋"/>
          <w:color w:val="000000"/>
          <w:sz w:val="28"/>
          <w:szCs w:val="28"/>
        </w:rPr>
        <w:t>适应广东省科技创新监测研究中心科研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项目</w:t>
      </w:r>
      <w:r>
        <w:rPr>
          <w:rFonts w:ascii="仿宋" w:hAnsi="仿宋" w:eastAsia="仿宋" w:cs="仿宋"/>
          <w:color w:val="000000"/>
          <w:sz w:val="28"/>
          <w:szCs w:val="28"/>
        </w:rPr>
        <w:t>管理要求，完成2026年度省科技监测中心科</w:t>
      </w:r>
      <w:bookmarkStart w:id="0" w:name="_GoBack"/>
      <w:bookmarkEnd w:id="0"/>
      <w:r>
        <w:rPr>
          <w:rFonts w:ascii="仿宋" w:hAnsi="仿宋" w:eastAsia="仿宋" w:cs="仿宋"/>
          <w:color w:val="000000"/>
          <w:sz w:val="28"/>
          <w:szCs w:val="28"/>
        </w:rPr>
        <w:t>研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项目</w:t>
      </w:r>
      <w:r>
        <w:rPr>
          <w:rFonts w:ascii="仿宋" w:hAnsi="仿宋" w:eastAsia="仿宋" w:cs="仿宋"/>
          <w:color w:val="000000"/>
          <w:sz w:val="28"/>
          <w:szCs w:val="28"/>
        </w:rPr>
        <w:t>管理支撑服务工作，包括自主立项科研项目管理和科研活动管理支撑服务，协助省科技监测中心科学、规范地开展科研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项目</w:t>
      </w:r>
      <w:r>
        <w:rPr>
          <w:rFonts w:ascii="仿宋" w:hAnsi="仿宋" w:eastAsia="仿宋" w:cs="仿宋"/>
          <w:color w:val="000000"/>
          <w:sz w:val="28"/>
          <w:szCs w:val="28"/>
        </w:rPr>
        <w:t>管理，辅助提升单位科研能力。</w:t>
      </w:r>
    </w:p>
    <w:p w14:paraId="32394B61">
      <w:pPr>
        <w:numPr>
          <w:ilvl w:val="0"/>
          <w:numId w:val="1"/>
        </w:numPr>
        <w:suppressAutoHyphens/>
        <w:bidi w:val="0"/>
        <w:rPr>
          <w:rFonts w:hint="eastAsia"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</w:rPr>
        <w:t>采购项目需求（包括种类、数量、质量）</w:t>
      </w:r>
    </w:p>
    <w:p w14:paraId="191754F6">
      <w:pPr>
        <w:ind w:firstLine="560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一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）</w:t>
      </w:r>
      <w:r>
        <w:rPr>
          <w:rFonts w:ascii="仿宋" w:hAnsi="仿宋" w:eastAsia="仿宋" w:cs="仿宋"/>
          <w:color w:val="000000"/>
          <w:sz w:val="28"/>
          <w:szCs w:val="28"/>
        </w:rPr>
        <w:t>自主立项科研项目管理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服务</w:t>
      </w:r>
    </w:p>
    <w:p w14:paraId="47B6D2D4">
      <w:pPr>
        <w:ind w:firstLine="560"/>
        <w:rPr>
          <w:rFonts w:ascii="仿宋" w:hAnsi="仿宋" w:eastAsia="仿宋" w:cs="仿宋"/>
          <w:color w:val="000000"/>
          <w:sz w:val="28"/>
          <w:szCs w:val="28"/>
          <w:lang w:eastAsia="zh-CN"/>
        </w:rPr>
      </w:pPr>
      <w:r>
        <w:rPr>
          <w:rFonts w:ascii="仿宋" w:hAnsi="仿宋" w:eastAsia="仿宋" w:cs="仿宋"/>
          <w:color w:val="000000"/>
          <w:sz w:val="28"/>
          <w:szCs w:val="28"/>
        </w:rPr>
        <w:t>1.提供自主立项科研项目管理平台运营支撑服务，协助对中心自主立项科研项目进行一网全程管理，提供系统运营维护、人员账号更新、申报等表单配置、技术问题处理等系统技术服务，保障中心自主立项科研项目从项目申报到评审管理、立项审批、合同签订、过程管理以及验收结题的全过程管理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科学</w:t>
      </w:r>
      <w:r>
        <w:rPr>
          <w:rFonts w:ascii="仿宋" w:hAnsi="仿宋" w:eastAsia="仿宋" w:cs="仿宋"/>
          <w:color w:val="000000"/>
          <w:sz w:val="28"/>
          <w:szCs w:val="28"/>
        </w:rPr>
        <w:t>稳定运行；</w:t>
      </w:r>
    </w:p>
    <w:p w14:paraId="57DC7501">
      <w:pPr>
        <w:ind w:firstLine="560"/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</w:pPr>
      <w:r>
        <w:rPr>
          <w:rFonts w:ascii="仿宋" w:hAnsi="仿宋" w:eastAsia="仿宋" w:cs="仿宋"/>
          <w:color w:val="000000"/>
          <w:sz w:val="28"/>
          <w:szCs w:val="28"/>
        </w:rPr>
        <w:t>2.安排项目管理专员，辅助甲方完成2026年度自主立项科研项目过程管理服务，包括组织开展项目申报、评审、立项审批、过程管理、结题验收等服务，各项服务主要工作材料编制、评估指标体系研究设计、过程跟踪管理、情况分析报送等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。</w:t>
      </w:r>
    </w:p>
    <w:p w14:paraId="36B92C3F">
      <w:pPr>
        <w:ind w:firstLine="560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二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）</w:t>
      </w:r>
      <w:r>
        <w:rPr>
          <w:rFonts w:ascii="仿宋" w:hAnsi="仿宋" w:eastAsia="仿宋" w:cs="仿宋"/>
          <w:color w:val="000000"/>
          <w:sz w:val="28"/>
          <w:szCs w:val="28"/>
        </w:rPr>
        <w:t>科研活动管理支撑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服务</w:t>
      </w:r>
    </w:p>
    <w:p w14:paraId="62A69C86">
      <w:pPr>
        <w:ind w:firstLine="560"/>
        <w:rPr>
          <w:rFonts w:ascii="仿宋" w:hAnsi="仿宋" w:eastAsia="仿宋" w:cs="仿宋"/>
          <w:color w:val="000000"/>
          <w:sz w:val="28"/>
          <w:szCs w:val="28"/>
          <w:lang w:eastAsia="zh-CN"/>
        </w:rPr>
      </w:pPr>
      <w:r>
        <w:rPr>
          <w:rFonts w:ascii="仿宋" w:hAnsi="仿宋" w:eastAsia="仿宋" w:cs="仿宋"/>
          <w:color w:val="000000"/>
          <w:sz w:val="28"/>
          <w:szCs w:val="28"/>
        </w:rPr>
        <w:t>安排项目管理专员，辅助甲方完成2026年度科研活动管理支撑服务，包括科研活动申报管理、科研活动方案编制支撑、过程跟踪与情况报送、成果归档与监督检查支撑等。</w:t>
      </w:r>
    </w:p>
    <w:p w14:paraId="2EC508E9">
      <w:pPr>
        <w:numPr>
          <w:ilvl w:val="0"/>
          <w:numId w:val="1"/>
        </w:numPr>
        <w:suppressAutoHyphens/>
        <w:bidi w:val="0"/>
        <w:rPr>
          <w:rFonts w:hint="eastAsia"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</w:rPr>
        <w:t>采购项目服务期限</w:t>
      </w:r>
    </w:p>
    <w:p w14:paraId="58F63437">
      <w:pPr>
        <w:ind w:firstLine="560"/>
        <w:rPr>
          <w:rFonts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ascii="仿宋" w:hAnsi="仿宋" w:eastAsia="仿宋" w:cs="仿宋"/>
          <w:color w:val="000000"/>
          <w:sz w:val="28"/>
          <w:szCs w:val="28"/>
        </w:rPr>
        <w:t>技术服务合同签订之日起至2027年8月31日。</w:t>
      </w:r>
    </w:p>
    <w:p w14:paraId="16BC0168">
      <w:pPr>
        <w:numPr>
          <w:ilvl w:val="0"/>
          <w:numId w:val="1"/>
        </w:numPr>
        <w:suppressAutoHyphens/>
        <w:bidi w:val="0"/>
        <w:rPr>
          <w:rFonts w:hint="eastAsia"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</w:rPr>
        <w:t>采购项目验收要求</w:t>
      </w:r>
    </w:p>
    <w:p w14:paraId="660D9736">
      <w:pPr>
        <w:ind w:firstLine="560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ascii="仿宋" w:hAnsi="仿宋" w:eastAsia="仿宋" w:cs="仿宋"/>
          <w:color w:val="000000"/>
          <w:sz w:val="28"/>
          <w:szCs w:val="28"/>
        </w:rPr>
        <w:t>供应商按时保质完成采购服务内容，提供中心2026年度科研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项目</w:t>
      </w:r>
      <w:r>
        <w:rPr>
          <w:rFonts w:ascii="仿宋" w:hAnsi="仿宋" w:eastAsia="仿宋" w:cs="仿宋"/>
          <w:color w:val="000000"/>
          <w:sz w:val="28"/>
          <w:szCs w:val="28"/>
        </w:rPr>
        <w:t>管理支撑服务汇编文档及相关成果材料。</w:t>
      </w:r>
    </w:p>
    <w:p w14:paraId="4CCED946">
      <w:pPr>
        <w:numPr>
          <w:ilvl w:val="0"/>
          <w:numId w:val="1"/>
        </w:numPr>
        <w:suppressAutoHyphens/>
        <w:bidi w:val="0"/>
        <w:rPr>
          <w:rFonts w:hint="eastAsia"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</w:rPr>
        <w:t>供应商要求</w:t>
      </w:r>
    </w:p>
    <w:p w14:paraId="13EAB28E">
      <w:pPr>
        <w:ind w:firstLine="560"/>
        <w:rPr>
          <w:rFonts w:ascii="仿宋" w:hAnsi="仿宋" w:eastAsia="仿宋" w:cs="仿宋"/>
          <w:color w:val="000000"/>
          <w:sz w:val="28"/>
          <w:szCs w:val="28"/>
          <w:lang w:eastAsia="zh-CN"/>
        </w:rPr>
      </w:pPr>
      <w:r>
        <w:rPr>
          <w:rFonts w:ascii="仿宋" w:hAnsi="仿宋" w:eastAsia="仿宋" w:cs="仿宋"/>
          <w:color w:val="000000"/>
          <w:sz w:val="28"/>
          <w:szCs w:val="28"/>
        </w:rPr>
        <w:t>1.符合</w:t>
      </w:r>
      <w:r>
        <w:rPr>
          <w:rFonts w:ascii="仿宋" w:hAnsi="仿宋" w:eastAsia="仿宋" w:cs="仿宋"/>
          <w:color w:val="000000"/>
          <w:sz w:val="28"/>
          <w:szCs w:val="28"/>
          <w:lang w:eastAsia="zh-CN"/>
        </w:rPr>
        <w:t>《中华人民共和国政府采购法》</w:t>
      </w:r>
      <w:r>
        <w:rPr>
          <w:rFonts w:ascii="仿宋" w:hAnsi="仿宋" w:eastAsia="仿宋" w:cs="仿宋"/>
          <w:color w:val="000000"/>
          <w:sz w:val="28"/>
          <w:szCs w:val="28"/>
        </w:rPr>
        <w:t>第二十二条规定的条件</w:t>
      </w:r>
      <w:r>
        <w:rPr>
          <w:rFonts w:ascii="仿宋" w:hAnsi="仿宋" w:eastAsia="仿宋" w:cs="仿宋"/>
          <w:color w:val="000000"/>
          <w:sz w:val="28"/>
          <w:szCs w:val="28"/>
          <w:lang w:eastAsia="zh-CN"/>
        </w:rPr>
        <w:t>。</w:t>
      </w:r>
    </w:p>
    <w:p w14:paraId="2338F7E3">
      <w:pPr>
        <w:ind w:firstLine="560"/>
        <w:rPr>
          <w:rFonts w:ascii="仿宋" w:hAnsi="仿宋" w:eastAsia="仿宋" w:cs="仿宋"/>
          <w:color w:val="000000"/>
          <w:sz w:val="28"/>
          <w:szCs w:val="28"/>
          <w:lang w:eastAsia="zh-CN"/>
        </w:rPr>
      </w:pPr>
      <w:r>
        <w:rPr>
          <w:rFonts w:ascii="仿宋" w:hAnsi="仿宋" w:eastAsia="仿宋" w:cs="仿宋"/>
          <w:color w:val="000000"/>
          <w:sz w:val="28"/>
          <w:szCs w:val="28"/>
        </w:rPr>
        <w:t>2.具有独立承担民事责任能力的在中华人民共和国境内注册的法人</w:t>
      </w:r>
      <w:r>
        <w:rPr>
          <w:rFonts w:ascii="仿宋" w:hAnsi="仿宋" w:eastAsia="仿宋" w:cs="仿宋"/>
          <w:color w:val="000000"/>
          <w:sz w:val="28"/>
          <w:szCs w:val="28"/>
          <w:lang w:eastAsia="zh-CN"/>
        </w:rPr>
        <w:t>。</w:t>
      </w:r>
    </w:p>
    <w:p w14:paraId="11D827CE">
      <w:pPr>
        <w:ind w:firstLine="560"/>
        <w:rPr>
          <w:rFonts w:ascii="仿宋" w:hAnsi="仿宋" w:eastAsia="仿宋" w:cs="仿宋"/>
          <w:color w:val="000000"/>
          <w:sz w:val="28"/>
          <w:szCs w:val="28"/>
          <w:lang w:eastAsia="zh-CN"/>
        </w:rPr>
      </w:pPr>
      <w:r>
        <w:rPr>
          <w:rFonts w:ascii="仿宋" w:hAnsi="仿宋" w:eastAsia="仿宋" w:cs="仿宋"/>
          <w:color w:val="000000"/>
          <w:sz w:val="28"/>
          <w:szCs w:val="28"/>
          <w:lang w:val="en-US" w:eastAsia="zh-CN"/>
        </w:rPr>
        <w:t>3</w:t>
      </w:r>
      <w:r>
        <w:rPr>
          <w:rFonts w:ascii="仿宋" w:hAnsi="仿宋" w:eastAsia="仿宋" w:cs="仿宋"/>
          <w:color w:val="000000"/>
          <w:sz w:val="28"/>
          <w:szCs w:val="28"/>
        </w:rPr>
        <w:t>.本项目不接受联合体投标</w:t>
      </w:r>
      <w:r>
        <w:rPr>
          <w:rFonts w:ascii="仿宋" w:hAnsi="仿宋" w:eastAsia="仿宋" w:cs="仿宋"/>
          <w:color w:val="000000"/>
          <w:sz w:val="28"/>
          <w:szCs w:val="28"/>
          <w:lang w:eastAsia="zh-CN"/>
        </w:rPr>
        <w:t>。</w:t>
      </w:r>
    </w:p>
    <w:p w14:paraId="69E20736">
      <w:pPr>
        <w:ind w:firstLine="560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ascii="仿宋" w:hAnsi="仿宋" w:eastAsia="仿宋" w:cs="仿宋"/>
          <w:color w:val="000000"/>
          <w:sz w:val="28"/>
          <w:szCs w:val="28"/>
          <w:lang w:val="en-US" w:eastAsia="zh-CN"/>
        </w:rPr>
        <w:t>4</w:t>
      </w:r>
      <w:r>
        <w:rPr>
          <w:rFonts w:ascii="仿宋" w:hAnsi="仿宋" w:eastAsia="仿宋" w:cs="仿宋"/>
          <w:color w:val="000000"/>
          <w:sz w:val="28"/>
          <w:szCs w:val="28"/>
        </w:rPr>
        <w:t>.本项目不举行集中答疑。</w:t>
      </w:r>
    </w:p>
    <w:p w14:paraId="60FACD2C">
      <w:pPr>
        <w:rPr>
          <w:rFonts w:ascii="仿宋" w:hAnsi="仿宋" w:eastAsia="仿宋" w:cs="仿宋"/>
          <w:color w:val="000000"/>
          <w:sz w:val="28"/>
          <w:szCs w:val="28"/>
        </w:rPr>
      </w:pPr>
    </w:p>
    <w:sectPr>
      <w:pgSz w:w="11906" w:h="16838"/>
      <w:pgMar w:top="1440" w:right="1800" w:bottom="1440" w:left="1800" w:header="0" w:footer="0" w:gutter="0"/>
      <w:pgNumType w:fmt="decimal"/>
      <w:cols w:space="720" w:num="1"/>
      <w:formProt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Lohit Devanagar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Liberation Serif">
    <w:altName w:val="Times New Roman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Noto Serif CJK SC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Noto Sans CJK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AB7241"/>
    <w:multiLevelType w:val="singleLevel"/>
    <w:tmpl w:val="9DAB724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trackRevisions w:val="1"/>
  <w:documentProtection w:enforcement="0"/>
  <w:defaultTabStop w:val="420"/>
  <w:autoHyphenation/>
  <w:compat>
    <w:noLeading/>
    <w:doNotExpandShiftReturn/>
    <w:useFELayout/>
    <w:compatSetting w:name="compatibilityMode" w:uri="http://schemas.microsoft.com/office/word" w:val="14"/>
  </w:compat>
  <w:rsids>
    <w:rsidRoot w:val="00000000"/>
    <w:rsid w:val="02581B7C"/>
    <w:rsid w:val="07E94AFF"/>
    <w:rsid w:val="0EB05FA1"/>
    <w:rsid w:val="0F1F12CE"/>
    <w:rsid w:val="160733B1"/>
    <w:rsid w:val="20A57962"/>
    <w:rsid w:val="21C16995"/>
    <w:rsid w:val="23E615F2"/>
    <w:rsid w:val="35530360"/>
    <w:rsid w:val="39083C67"/>
    <w:rsid w:val="3F366D42"/>
    <w:rsid w:val="41494056"/>
    <w:rsid w:val="476D5FA4"/>
    <w:rsid w:val="559C5EBE"/>
    <w:rsid w:val="581F0F17"/>
    <w:rsid w:val="59EF6E83"/>
    <w:rsid w:val="74F04A56"/>
    <w:rsid w:val="78F94E83"/>
    <w:rsid w:val="7BC604C1"/>
    <w:rsid w:val="7D592A4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Noto Serif CJK SC" w:cs="Lohit Devanaga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qFormat/>
    <w:uiPriority w:val="0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3">
    <w:name w:val="Body Text"/>
    <w:basedOn w:val="1"/>
    <w:qFormat/>
    <w:uiPriority w:val="0"/>
    <w:pPr>
      <w:spacing w:before="0" w:after="140" w:line="276" w:lineRule="auto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"/>
    <w:basedOn w:val="3"/>
    <w:qFormat/>
    <w:uiPriority w:val="0"/>
    <w:rPr>
      <w:rFonts w:cs="Lohit Devanagari"/>
    </w:rPr>
  </w:style>
  <w:style w:type="character" w:styleId="9">
    <w:name w:val="Hyperlink"/>
    <w:basedOn w:val="10"/>
    <w:qFormat/>
    <w:uiPriority w:val="0"/>
    <w:rPr>
      <w:color w:val="0000FF"/>
      <w:u w:val="single"/>
    </w:rPr>
  </w:style>
  <w:style w:type="character" w:customStyle="1" w:styleId="10">
    <w:name w:val="默认段落字体1"/>
    <w:qFormat/>
    <w:uiPriority w:val="0"/>
  </w:style>
  <w:style w:type="paragraph" w:customStyle="1" w:styleId="11">
    <w:name w:val="中心标题"/>
    <w:basedOn w:val="1"/>
    <w:next w:val="1"/>
    <w:qFormat/>
    <w:uiPriority w:val="0"/>
    <w:pPr>
      <w:keepNext/>
      <w:keepLines/>
      <w:adjustRightInd w:val="0"/>
      <w:snapToGrid w:val="0"/>
      <w:spacing w:beforeLines="0" w:afterLines="0" w:line="360" w:lineRule="auto"/>
      <w:ind w:firstLine="0" w:firstLineChars="0"/>
      <w:jc w:val="center"/>
      <w:outlineLvl w:val="9"/>
    </w:pPr>
    <w:rPr>
      <w:rFonts w:eastAsia="宋体" w:cs="Times New Roman" w:asciiTheme="minorAscii" w:hAnsiTheme="minorAscii"/>
      <w:b/>
      <w:snapToGrid w:val="0"/>
      <w:kern w:val="44"/>
      <w:sz w:val="44"/>
    </w:rPr>
  </w:style>
  <w:style w:type="character" w:customStyle="1" w:styleId="12">
    <w:name w:val="WW8Num1z0"/>
    <w:qFormat/>
    <w:uiPriority w:val="0"/>
  </w:style>
  <w:style w:type="character" w:customStyle="1" w:styleId="13">
    <w:name w:val="页脚 Char"/>
    <w:basedOn w:val="10"/>
    <w:qFormat/>
    <w:uiPriority w:val="0"/>
    <w:rPr>
      <w:sz w:val="18"/>
      <w:szCs w:val="18"/>
    </w:rPr>
  </w:style>
  <w:style w:type="character" w:customStyle="1" w:styleId="14">
    <w:name w:val="页眉 Char"/>
    <w:basedOn w:val="10"/>
    <w:qFormat/>
    <w:uiPriority w:val="0"/>
    <w:rPr>
      <w:sz w:val="18"/>
      <w:szCs w:val="18"/>
    </w:rPr>
  </w:style>
  <w:style w:type="paragraph" w:customStyle="1" w:styleId="15">
    <w:name w:val="Heading"/>
    <w:basedOn w:val="1"/>
    <w:next w:val="3"/>
    <w:qFormat/>
    <w:uiPriority w:val="0"/>
    <w:pPr>
      <w:keepNext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customStyle="1" w:styleId="16">
    <w:name w:val="Index"/>
    <w:basedOn w:val="1"/>
    <w:qFormat/>
    <w:uiPriority w:val="0"/>
    <w:pPr>
      <w:suppressLineNumbers/>
    </w:pPr>
    <w:rPr>
      <w:rFonts w:cs="Lohit Devanagari"/>
    </w:rPr>
  </w:style>
  <w:style w:type="paragraph" w:customStyle="1" w:styleId="17">
    <w:name w:val="Header and Footer"/>
    <w:basedOn w:val="1"/>
    <w:qFormat/>
    <w:uiPriority w:val="0"/>
    <w:pPr>
      <w:suppressLineNumbers/>
      <w:tabs>
        <w:tab w:val="center" w:pos="4986"/>
        <w:tab w:val="right" w:pos="9972"/>
      </w:tabs>
    </w:pPr>
  </w:style>
  <w:style w:type="paragraph" w:customStyle="1" w:styleId="18">
    <w:name w:val="普通(网站)1"/>
    <w:basedOn w:val="1"/>
    <w:qFormat/>
    <w:uiPriority w:val="0"/>
    <w:pPr>
      <w:widowControl/>
      <w:spacing w:before="100" w:after="100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05ce6fdd-cc0a-493c-84b1-27105d7964b5</errorID>
      <errorWord>日至2026年</errorWord>
      <group>L1_Word</group>
      <groupName>字词问题</groupName>
      <ability>L2_Typo</ability>
      <abilityName>字词错误</abilityName>
      <candidateList>
        <item>日起至2026年</item>
      </candidateList>
      <explain/>
      <paraID>62DF822F</paraID>
      <start>23</start>
      <end>30</end>
      <status>ignored</status>
      <modifiedWord/>
      <trackRevisions>false</trackRevisions>
    </reviewItem>
    <reviewItem>
      <errorID>23c3cf44-1e04-4def-a859-d5dd86db40a3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61DA6AB3</paraID>
      <start>3</start>
      <end>4</end>
      <status>modified</status>
      <modifiedWord>：</modifiedWord>
      <trackRevisions>false</trackRevisions>
    </reviewItem>
    <reviewItem>
      <errorID>4b183892-ddec-437a-af4c-bd03d7db32ac</errorID>
      <errorWord>:</errorWord>
      <group>L1_Punc</group>
      <groupName>标点问题</groupName>
      <ability>L2_Punc_CN</ability>
      <abilityName>标点符号问题</abilityName>
      <candidateList>
        <item>：</item>
      </candidateList>
      <explain/>
      <paraID>1916B694</paraID>
      <start>4</start>
      <end>5</end>
      <status>modified</status>
      <modifiedWord>：</modifiedWord>
      <trackRevisions>false</trackRevisions>
    </reviewItem>
    <reviewItem>
      <errorID>80702a88-af70-48fa-8802-316d94ff5234</errorID>
      <errorWord>:</errorWord>
      <group>L1_Punc</group>
      <groupName>标点问题</groupName>
      <ability>L2_Punc_CN</ability>
      <abilityName>标点符号问题</abilityName>
      <candidateList>
        <item>：</item>
      </candidateList>
      <explain/>
      <paraID>613E526C</paraID>
      <start>2</start>
      <end>3</end>
      <status>modified</status>
      <modifiedWord>：</modifiedWord>
      <trackRevisions>false</trackRevisions>
    </reviewItem>
    <reviewItem>
      <errorID>c5937fc7-1b64-43d1-a54a-41c5b3fb3a31</errorID>
      <errorWord>各项</errorWord>
      <group>L1_Grammar</group>
      <groupName>语法问题</groupName>
      <ability>L2_Grammar</ability>
      <abilityName>语法错误</abilityName>
      <candidateList>
        <item>以及各项</item>
      </candidateList>
      <explain/>
      <paraID>1CF192E9</paraID>
      <start>75</start>
      <end>77</end>
      <status>ignored</status>
      <modifiedWord/>
      <trackRevisions>false</trackRevisions>
    </reviewItem>
    <reviewItem>
      <errorID>d67922ab-e4a6-4772-a598-4d2e62080134</errorID>
      <errorWord>具有</errorWord>
      <group>L1_Word</group>
      <groupName>字词问题</groupName>
      <ability>L2_Typo</ability>
      <abilityName>字词错误</abilityName>
      <candidateList>
        <item>是具有</item>
      </candidateList>
      <explain/>
      <paraID>6277BA4A</paraID>
      <start>2</start>
      <end>4</end>
      <status>ignored</status>
      <modifiedWord/>
      <trackRevisions>false</trackRevisions>
    </reviewItem>
    <reviewItem>
      <errorID>5e7a9c8b-7a02-4e53-ac1d-f7f503fc170f</errorID>
      <errorWord>的</errorWord>
      <group>L1_Word</group>
      <groupName>字词问题</groupName>
      <ability>L2_Typo</ability>
      <abilityName>字词错误</abilityName>
      <candidateList>
        <item>并</item>
      </candidateList>
      <explain/>
      <paraID>6277BA4A</paraID>
      <start>14</start>
      <end>15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0cb9fdcb-be9d-4b0d-817e-ccdc7df722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895</Words>
  <Characters>1035</Characters>
  <TotalTime>35</TotalTime>
  <ScaleCrop>false</ScaleCrop>
  <LinksUpToDate>false</LinksUpToDate>
  <CharactersWithSpaces>1098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2021-12-31T15:52:00Z</dcterms:created>
  <dc:creator>王晓君</dc:creator>
  <cp:lastModifiedBy>50666</cp:lastModifiedBy>
  <dcterms:modified xsi:type="dcterms:W3CDTF">2026-09-09T08:36:38Z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9BC599BADE1C4C54B301F597540C6F16_13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eyJoZGlkIjoiY2ZhMWY4NjhmMDY0ZTlhNWU0ZmViM2Q2N2I2MjJkZTMiLCJ1c2VySWQiOiIxMzg2ODYwMjgxIn0=</vt:lpwstr>
  </property>
  <property fmtid="{D5CDD505-2E9C-101B-9397-08002B2CF9AE}" pid="5" name="commondata">
    <vt:lpwstr>commondata</vt:lpwstr>
  </property>
</Properties>
</file>