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2024年</w:t>
      </w:r>
      <w:r>
        <w:rPr>
          <w:rFonts w:hint="eastAsia" w:ascii="宋体" w:hAnsi="宋体" w:eastAsia="宋体" w:cs="宋体"/>
          <w:b/>
          <w:sz w:val="32"/>
          <w:szCs w:val="32"/>
        </w:rPr>
        <w:t>广东省科学技术厅</w:t>
      </w:r>
      <w:r>
        <w:rPr>
          <w:rFonts w:hint="eastAsia" w:ascii="宋体" w:hAnsi="宋体" w:eastAsia="宋体" w:cs="宋体"/>
          <w:b/>
          <w:sz w:val="32"/>
          <w:szCs w:val="32"/>
          <w:lang w:val="en-US" w:eastAsia="zh-CN"/>
        </w:rPr>
        <w:t>及广东省科学技术厅直属单位</w:t>
      </w:r>
      <w:r>
        <w:rPr>
          <w:rFonts w:hint="eastAsia" w:ascii="宋体" w:hAnsi="宋体" w:eastAsia="宋体" w:cs="宋体"/>
          <w:b/>
          <w:sz w:val="32"/>
          <w:szCs w:val="32"/>
        </w:rPr>
        <w:t>政府网站与政务新媒体内容安全扫描服务项目采购需求</w:t>
      </w:r>
      <w:r>
        <w:rPr>
          <w:rFonts w:hint="eastAsia" w:ascii="宋体" w:hAnsi="宋体" w:eastAsia="宋体" w:cs="宋体"/>
          <w:b/>
          <w:sz w:val="32"/>
          <w:szCs w:val="32"/>
          <w:lang w:val="en-US" w:eastAsia="zh-CN"/>
        </w:rPr>
        <w:t>书</w:t>
      </w:r>
    </w:p>
    <w:p>
      <w:pPr>
        <w:numPr>
          <w:ilvl w:val="0"/>
          <w:numId w:val="0"/>
        </w:numPr>
        <w:rPr>
          <w:rFonts w:ascii="仿宋" w:hAnsi="仿宋" w:eastAsia="仿宋" w:cs="Times New Roman"/>
          <w:sz w:val="28"/>
          <w:szCs w:val="28"/>
        </w:rPr>
      </w:pPr>
      <w:r>
        <w:rPr>
          <w:rFonts w:hint="eastAsia" w:ascii="仿宋" w:hAnsi="仿宋" w:eastAsia="仿宋" w:cs="Times New Roman"/>
          <w:sz w:val="28"/>
          <w:szCs w:val="28"/>
          <w:lang w:val="en-US" w:eastAsia="zh-CN"/>
        </w:rPr>
        <w:t>一、</w:t>
      </w:r>
      <w:r>
        <w:rPr>
          <w:rFonts w:hint="eastAsia" w:ascii="仿宋" w:hAnsi="仿宋" w:eastAsia="仿宋" w:cs="Times New Roman"/>
          <w:sz w:val="28"/>
          <w:szCs w:val="28"/>
        </w:rPr>
        <w:t>采购</w:t>
      </w:r>
      <w:r>
        <w:rPr>
          <w:rFonts w:ascii="仿宋" w:hAnsi="仿宋" w:eastAsia="仿宋" w:cs="Times New Roman"/>
          <w:sz w:val="28"/>
          <w:szCs w:val="28"/>
        </w:rPr>
        <w:t>项目</w:t>
      </w:r>
      <w:r>
        <w:rPr>
          <w:rFonts w:hint="eastAsia" w:ascii="仿宋" w:hAnsi="仿宋" w:eastAsia="仿宋" w:cs="Times New Roman"/>
          <w:sz w:val="28"/>
          <w:szCs w:val="28"/>
          <w:lang w:val="en-US" w:eastAsia="zh-CN"/>
        </w:rPr>
        <w:t>需求</w:t>
      </w:r>
    </w:p>
    <w:p>
      <w:pPr>
        <w:numPr>
          <w:ilvl w:val="0"/>
          <w:numId w:val="0"/>
        </w:numPr>
        <w:ind w:leftChars="0"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广东省科学技术厅和广东省科学技术厅直属单位政府网站内容安全扫描服务；广东省科学技术厅新媒体和广东省科学技术厅直属单位政务新媒体内容安全扫描服务。</w:t>
      </w:r>
    </w:p>
    <w:p>
      <w:pPr>
        <w:numPr>
          <w:ilvl w:val="0"/>
          <w:numId w:val="0"/>
        </w:numPr>
        <w:rPr>
          <w:rFonts w:hint="eastAsia" w:ascii="仿宋" w:hAnsi="仿宋" w:eastAsia="仿宋" w:cs="Times New Roman"/>
          <w:sz w:val="28"/>
          <w:szCs w:val="28"/>
        </w:rPr>
      </w:pPr>
      <w:r>
        <w:rPr>
          <w:rFonts w:hint="eastAsia" w:ascii="仿宋" w:hAnsi="仿宋" w:eastAsia="仿宋" w:cs="Times New Roman"/>
          <w:sz w:val="28"/>
          <w:szCs w:val="28"/>
          <w:lang w:val="en-US" w:eastAsia="zh-CN"/>
        </w:rPr>
        <w:t>二、</w:t>
      </w:r>
      <w:r>
        <w:rPr>
          <w:rFonts w:hint="eastAsia" w:ascii="仿宋" w:hAnsi="仿宋" w:eastAsia="仿宋" w:cs="Times New Roman"/>
          <w:sz w:val="28"/>
          <w:szCs w:val="28"/>
        </w:rPr>
        <w:t>采购清单及技术要求</w:t>
      </w:r>
    </w:p>
    <w:p>
      <w:pPr>
        <w:widowControl w:val="0"/>
        <w:spacing w:line="360" w:lineRule="auto"/>
        <w:ind w:firstLine="0" w:firstLineChars="0"/>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（一）服务内容</w:t>
      </w:r>
    </w:p>
    <w:p>
      <w:pPr>
        <w:spacing w:line="360" w:lineRule="auto"/>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对广东省科学技术厅及广东省科学技术厅直属单位政府网站与政务新媒体内容安全扫描。每季度提供广东省科学技术厅政府网站与政务新媒体季度内容安全扫描报告，广东省科学技术厅直属单位政府网站与政务新媒体季度内容安全扫描报告。</w:t>
      </w:r>
    </w:p>
    <w:p>
      <w:pPr>
        <w:spacing w:line="360" w:lineRule="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（二）服务要求</w:t>
      </w:r>
    </w:p>
    <w:p>
      <w:pPr>
        <w:spacing w:line="360" w:lineRule="auto"/>
        <w:ind w:firstLine="48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本项目服务指标严格按照《国务院办公厅秘书局关于印发政府网站与政务新媒体检查指标》的要求进行迭代升级指标。系统普查指标体系设计与国务院办公厅关于全国政府网站普查指标体系一致，普查软件功能及方法，与国务院办公厅普查全国政府网站使用的软件功能及方法保持一致。</w:t>
      </w:r>
    </w:p>
    <w:p>
      <w:pPr>
        <w:numPr>
          <w:ilvl w:val="0"/>
          <w:numId w:val="0"/>
        </w:numPr>
        <w:ind w:leftChars="0"/>
        <w:rPr>
          <w:rFonts w:hint="eastAsia" w:ascii="仿宋" w:hAnsi="仿宋" w:eastAsia="仿宋" w:cs="Times New Roman"/>
          <w:sz w:val="28"/>
          <w:szCs w:val="28"/>
        </w:rPr>
      </w:pPr>
      <w:r>
        <w:rPr>
          <w:rFonts w:hint="eastAsia" w:ascii="仿宋" w:hAnsi="仿宋" w:eastAsia="仿宋" w:cs="Times New Roman"/>
          <w:sz w:val="28"/>
          <w:szCs w:val="28"/>
          <w:lang w:val="en-US" w:eastAsia="zh-CN"/>
        </w:rPr>
        <w:t>三、</w:t>
      </w:r>
      <w:r>
        <w:rPr>
          <w:rFonts w:hint="eastAsia" w:ascii="仿宋" w:hAnsi="仿宋" w:eastAsia="仿宋" w:cs="Times New Roman"/>
          <w:sz w:val="28"/>
          <w:szCs w:val="28"/>
        </w:rPr>
        <w:t>采购项目服务期限</w:t>
      </w:r>
    </w:p>
    <w:p>
      <w:pPr>
        <w:numPr>
          <w:ilvl w:val="0"/>
          <w:numId w:val="0"/>
        </w:numPr>
        <w:ind w:leftChars="0" w:firstLine="560" w:firstLineChars="200"/>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2024年3月18日—2024年12月31日</w:t>
      </w:r>
    </w:p>
    <w:p>
      <w:pPr>
        <w:numPr>
          <w:ilvl w:val="0"/>
          <w:numId w:val="0"/>
        </w:numPr>
        <w:ind w:leftChars="0"/>
        <w:rPr>
          <w:rFonts w:hint="eastAsia" w:ascii="仿宋" w:hAnsi="仿宋" w:eastAsia="仿宋" w:cs="Times New Roman"/>
          <w:sz w:val="28"/>
          <w:szCs w:val="28"/>
        </w:rPr>
      </w:pPr>
      <w:r>
        <w:rPr>
          <w:rFonts w:hint="eastAsia" w:ascii="仿宋" w:hAnsi="仿宋" w:eastAsia="仿宋" w:cs="Times New Roman"/>
          <w:sz w:val="28"/>
          <w:szCs w:val="28"/>
          <w:lang w:val="en-US" w:eastAsia="zh-CN"/>
        </w:rPr>
        <w:t>四、</w:t>
      </w:r>
      <w:r>
        <w:rPr>
          <w:rFonts w:hint="eastAsia" w:ascii="仿宋" w:hAnsi="仿宋" w:eastAsia="仿宋" w:cs="Times New Roman"/>
          <w:sz w:val="28"/>
          <w:szCs w:val="28"/>
        </w:rPr>
        <w:t>采购项目验收要求</w:t>
      </w:r>
    </w:p>
    <w:p>
      <w:pPr>
        <w:numPr>
          <w:ilvl w:val="0"/>
          <w:numId w:val="0"/>
        </w:numPr>
        <w:ind w:leftChars="0" w:firstLine="560"/>
        <w:rPr>
          <w:rFonts w:hint="eastAsia" w:ascii="仿宋" w:hAnsi="仿宋" w:eastAsia="仿宋" w:cs="Times New Roman"/>
          <w:sz w:val="28"/>
          <w:szCs w:val="28"/>
          <w:highlight w:val="none"/>
          <w:lang w:val="en-US" w:eastAsia="zh-CN"/>
        </w:rPr>
      </w:pPr>
      <w:r>
        <w:rPr>
          <w:rFonts w:hint="eastAsia" w:ascii="仿宋" w:hAnsi="仿宋" w:eastAsia="仿宋" w:cs="Times New Roman"/>
          <w:sz w:val="28"/>
          <w:szCs w:val="28"/>
          <w:highlight w:val="none"/>
          <w:lang w:val="en-US" w:eastAsia="zh-CN"/>
        </w:rPr>
        <w:t>1.2024年广东省科学技术厅及广东省科学技术厅直属单位政府网站与政务新媒体内容安全扫描报告。按照全国政府网站与政务新媒体检查指标，每个季度提供广东省科学技术厅政府网站与政务新媒体季度内容安全扫描报告一份，共四份；</w:t>
      </w:r>
      <w:r>
        <w:rPr>
          <w:rFonts w:hint="eastAsia" w:ascii="仿宋" w:hAnsi="仿宋" w:eastAsia="仿宋" w:cs="Times New Roman"/>
          <w:kern w:val="2"/>
          <w:sz w:val="28"/>
          <w:szCs w:val="28"/>
          <w:lang w:val="en-US" w:eastAsia="zh-CN" w:bidi="ar-SA"/>
        </w:rPr>
        <w:t>广东省科学技术厅直属单位政府网站与政务新媒体季度内容安全扫描报告一份，共四份</w:t>
      </w:r>
      <w:r>
        <w:rPr>
          <w:rFonts w:hint="eastAsia" w:ascii="仿宋" w:hAnsi="仿宋" w:eastAsia="仿宋" w:cs="Times New Roman"/>
          <w:sz w:val="28"/>
          <w:szCs w:val="28"/>
          <w:highlight w:val="none"/>
          <w:lang w:val="en-US" w:eastAsia="zh-CN"/>
        </w:rPr>
        <w:t>。</w:t>
      </w:r>
    </w:p>
    <w:p>
      <w:pPr>
        <w:numPr>
          <w:ilvl w:val="0"/>
          <w:numId w:val="0"/>
        </w:numPr>
        <w:ind w:leftChars="0" w:firstLine="560"/>
        <w:rPr>
          <w:rFonts w:hint="default" w:ascii="仿宋" w:hAnsi="仿宋" w:eastAsia="仿宋" w:cs="Times New Roman"/>
          <w:sz w:val="28"/>
          <w:szCs w:val="28"/>
          <w:highlight w:val="none"/>
          <w:lang w:val="en-US" w:eastAsia="zh-CN"/>
        </w:rPr>
      </w:pPr>
      <w:r>
        <w:rPr>
          <w:rFonts w:hint="eastAsia" w:ascii="仿宋" w:hAnsi="仿宋" w:eastAsia="仿宋" w:cs="Times New Roman"/>
          <w:sz w:val="28"/>
          <w:szCs w:val="28"/>
          <w:highlight w:val="none"/>
          <w:lang w:val="en-US" w:eastAsia="zh-CN"/>
        </w:rPr>
        <w:t>2.根据2024年度广东省政府网站与政务新媒体考评方案细则，全量对标诊断，出具广东省科学技术厅政务网站与政务新媒体预考评报告1份，</w:t>
      </w:r>
      <w:r>
        <w:rPr>
          <w:rFonts w:hint="eastAsia" w:ascii="仿宋" w:hAnsi="仿宋" w:eastAsia="仿宋" w:cs="Times New Roman"/>
          <w:kern w:val="2"/>
          <w:sz w:val="28"/>
          <w:szCs w:val="28"/>
          <w:lang w:val="en-US" w:eastAsia="zh-CN" w:bidi="ar-SA"/>
        </w:rPr>
        <w:t>广东省科学技术厅直属单位</w:t>
      </w:r>
      <w:r>
        <w:rPr>
          <w:rFonts w:hint="eastAsia" w:ascii="仿宋" w:hAnsi="仿宋" w:eastAsia="仿宋" w:cs="Times New Roman"/>
          <w:sz w:val="28"/>
          <w:szCs w:val="28"/>
          <w:highlight w:val="none"/>
          <w:lang w:val="en-US" w:eastAsia="zh-CN"/>
        </w:rPr>
        <w:t>政务网站与政务新媒体预考评报告1份。</w:t>
      </w:r>
    </w:p>
    <w:p>
      <w:pPr>
        <w:numPr>
          <w:ilvl w:val="0"/>
          <w:numId w:val="0"/>
        </w:numPr>
        <w:ind w:leftChars="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五、</w:t>
      </w:r>
      <w:r>
        <w:rPr>
          <w:rFonts w:hint="eastAsia" w:ascii="仿宋" w:hAnsi="仿宋" w:eastAsia="仿宋" w:cs="Times New Roman"/>
          <w:sz w:val="28"/>
          <w:szCs w:val="28"/>
        </w:rPr>
        <w:t>供应商要求</w:t>
      </w:r>
    </w:p>
    <w:p>
      <w:pPr>
        <w:numPr>
          <w:ilvl w:val="0"/>
          <w:numId w:val="0"/>
        </w:numPr>
        <w:ind w:leftChars="0"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1.符合《中华人民共和国政府采购法》第二十二条规定的条件；</w:t>
      </w:r>
    </w:p>
    <w:p>
      <w:pPr>
        <w:numPr>
          <w:ilvl w:val="0"/>
          <w:numId w:val="0"/>
        </w:numPr>
        <w:ind w:leftChars="0"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2.具有独立承担民事责任能力的在中华人民共和国境内注册的法人；</w:t>
      </w:r>
    </w:p>
    <w:p>
      <w:pPr>
        <w:numPr>
          <w:ilvl w:val="0"/>
          <w:numId w:val="0"/>
        </w:numPr>
        <w:ind w:leftChars="0"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3.供应商应具有政府网站与政务新媒体内容安全监测服务项目经验（提供合同复印件或验收报告备查）；</w:t>
      </w:r>
    </w:p>
    <w:p>
      <w:pPr>
        <w:numPr>
          <w:ilvl w:val="0"/>
          <w:numId w:val="0"/>
        </w:numPr>
        <w:ind w:leftChars="0"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4.本项目不接受联合体投标；</w:t>
      </w:r>
    </w:p>
    <w:p>
      <w:pPr>
        <w:numPr>
          <w:ilvl w:val="0"/>
          <w:numId w:val="0"/>
        </w:numPr>
        <w:ind w:leftChars="0"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5.本项目不举行集中答疑标。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NTEyNDBiMjgxM2NlNTQxNjhjMmJiYTYyZGIyODcifQ=="/>
  </w:docVars>
  <w:rsids>
    <w:rsidRoot w:val="00000000"/>
    <w:rsid w:val="20532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2024-03-06T09:11:27Z</dcterms:created>
  <dc:creator>Administrator</dc:creator>
  <cp:lastModifiedBy>黄宝强</cp:lastModifiedBy>
  <dcterms:modified xsi:type="dcterms:W3CDTF">2024-03-06T09:11:34Z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D5FF4380C99740DDBED39E377AEED82C_12</vt:lpwstr>
  </property>
</Properties>
</file>