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val="0"/>
          <w:bCs/>
          <w:kern w:val="0"/>
          <w:sz w:val="32"/>
          <w:szCs w:val="32"/>
          <w:lang w:val="en-US" w:eastAsia="zh-CN"/>
        </w:rPr>
      </w:pPr>
      <w:r>
        <w:rPr>
          <w:rFonts w:hint="eastAsia" w:ascii="黑体" w:hAnsi="黑体" w:eastAsia="黑体"/>
          <w:b w:val="0"/>
          <w:bCs/>
          <w:kern w:val="0"/>
          <w:sz w:val="32"/>
          <w:szCs w:val="32"/>
          <w:lang w:val="en-US" w:eastAsia="zh-CN"/>
        </w:rPr>
        <w:t>2022年广东省</w:t>
      </w:r>
      <w:r>
        <w:rPr>
          <w:rFonts w:hint="eastAsia" w:ascii="黑体" w:hAnsi="黑体" w:eastAsia="黑体"/>
          <w:b w:val="0"/>
          <w:bCs/>
          <w:kern w:val="0"/>
          <w:sz w:val="32"/>
          <w:szCs w:val="32"/>
        </w:rPr>
        <w:t>科技</w:t>
      </w:r>
      <w:r>
        <w:rPr>
          <w:rFonts w:hint="eastAsia" w:ascii="黑体" w:hAnsi="黑体" w:eastAsia="黑体"/>
          <w:b w:val="0"/>
          <w:bCs/>
          <w:kern w:val="0"/>
          <w:sz w:val="32"/>
          <w:szCs w:val="32"/>
          <w:lang w:eastAsia="zh-CN"/>
        </w:rPr>
        <w:t>创新</w:t>
      </w:r>
      <w:r>
        <w:rPr>
          <w:rFonts w:hint="eastAsia" w:ascii="黑体" w:hAnsi="黑体" w:eastAsia="黑体"/>
          <w:b w:val="0"/>
          <w:bCs/>
          <w:kern w:val="0"/>
          <w:sz w:val="32"/>
          <w:szCs w:val="32"/>
        </w:rPr>
        <w:t>监测</w:t>
      </w:r>
      <w:r>
        <w:rPr>
          <w:rFonts w:hint="eastAsia" w:ascii="黑体" w:hAnsi="黑体" w:eastAsia="黑体"/>
          <w:b w:val="0"/>
          <w:bCs/>
          <w:kern w:val="0"/>
          <w:sz w:val="32"/>
          <w:szCs w:val="32"/>
          <w:lang w:eastAsia="zh-CN"/>
        </w:rPr>
        <w:t>研究</w:t>
      </w:r>
      <w:r>
        <w:rPr>
          <w:rFonts w:hint="eastAsia" w:ascii="黑体" w:hAnsi="黑体" w:eastAsia="黑体"/>
          <w:b w:val="0"/>
          <w:bCs/>
          <w:kern w:val="0"/>
          <w:sz w:val="32"/>
          <w:szCs w:val="32"/>
        </w:rPr>
        <w:t>中心</w:t>
      </w:r>
      <w:r>
        <w:rPr>
          <w:rFonts w:hint="eastAsia" w:ascii="黑体" w:hAnsi="黑体" w:eastAsia="黑体"/>
          <w:b w:val="0"/>
          <w:bCs/>
          <w:kern w:val="0"/>
          <w:sz w:val="32"/>
          <w:szCs w:val="32"/>
          <w:lang w:val="en-US" w:eastAsia="zh-CN"/>
        </w:rPr>
        <w:t>项目档案整理</w:t>
      </w:r>
    </w:p>
    <w:p>
      <w:pPr>
        <w:spacing w:line="360" w:lineRule="auto"/>
        <w:jc w:val="center"/>
        <w:rPr>
          <w:rFonts w:ascii="黑体" w:hAnsi="黑体" w:eastAsia="黑体"/>
          <w:b/>
          <w:kern w:val="0"/>
          <w:sz w:val="32"/>
          <w:szCs w:val="32"/>
        </w:rPr>
      </w:pPr>
      <w:r>
        <w:rPr>
          <w:rFonts w:hint="eastAsia" w:ascii="黑体" w:hAnsi="黑体" w:eastAsia="黑体"/>
          <w:b w:val="0"/>
          <w:bCs/>
          <w:kern w:val="0"/>
          <w:sz w:val="32"/>
          <w:szCs w:val="32"/>
          <w:lang w:val="en-US" w:eastAsia="zh-CN"/>
        </w:rPr>
        <w:t>数字化服务</w:t>
      </w:r>
      <w:r>
        <w:rPr>
          <w:rFonts w:hint="eastAsia" w:ascii="黑体" w:hAnsi="黑体" w:eastAsia="黑体"/>
          <w:b w:val="0"/>
          <w:bCs/>
          <w:kern w:val="0"/>
          <w:sz w:val="32"/>
          <w:szCs w:val="32"/>
        </w:rPr>
        <w:t>项目采购需求书</w:t>
      </w:r>
    </w:p>
    <w:p>
      <w:pPr>
        <w:rPr>
          <w:rFonts w:ascii="仿宋" w:hAnsi="仿宋" w:eastAsia="仿宋"/>
          <w:sz w:val="28"/>
          <w:szCs w:val="28"/>
        </w:rPr>
      </w:pPr>
    </w:p>
    <w:p>
      <w:pPr>
        <w:keepNext w:val="0"/>
        <w:keepLines w:val="0"/>
        <w:pageBreakBefore w:val="0"/>
        <w:widowControl w:val="0"/>
        <w:kinsoku/>
        <w:wordWrap/>
        <w:overflowPunct/>
        <w:topLinePunct w:val="0"/>
        <w:bidi w:val="0"/>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一、采购项目内容</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为加强</w:t>
      </w:r>
      <w:r>
        <w:rPr>
          <w:rFonts w:hint="eastAsia" w:ascii="仿宋" w:hAnsi="仿宋" w:eastAsia="仿宋"/>
          <w:sz w:val="28"/>
          <w:szCs w:val="28"/>
          <w:lang w:val="en-US" w:eastAsia="zh-CN"/>
        </w:rPr>
        <w:t>本单位业务</w:t>
      </w:r>
      <w:r>
        <w:rPr>
          <w:rFonts w:hint="eastAsia" w:ascii="仿宋" w:hAnsi="仿宋" w:eastAsia="仿宋"/>
          <w:sz w:val="28"/>
          <w:szCs w:val="28"/>
        </w:rPr>
        <w:t>档案管理，规范</w:t>
      </w:r>
      <w:r>
        <w:rPr>
          <w:rFonts w:hint="eastAsia" w:ascii="仿宋" w:hAnsi="仿宋" w:eastAsia="仿宋"/>
          <w:sz w:val="28"/>
          <w:szCs w:val="28"/>
          <w:lang w:val="en-US" w:eastAsia="zh-CN"/>
        </w:rPr>
        <w:t>业务</w:t>
      </w:r>
      <w:r>
        <w:rPr>
          <w:rFonts w:hint="eastAsia" w:ascii="仿宋" w:hAnsi="仿宋" w:eastAsia="仿宋"/>
          <w:sz w:val="28"/>
          <w:szCs w:val="28"/>
        </w:rPr>
        <w:t>档案收集、整理工作，有效保护和利用档案，提高档案信息化建设水平</w:t>
      </w:r>
      <w:r>
        <w:rPr>
          <w:rFonts w:hint="eastAsia" w:ascii="仿宋" w:hAnsi="仿宋" w:eastAsia="仿宋"/>
          <w:sz w:val="28"/>
          <w:szCs w:val="28"/>
          <w:lang w:eastAsia="zh-CN"/>
        </w:rPr>
        <w:t>，</w:t>
      </w:r>
      <w:r>
        <w:rPr>
          <w:rFonts w:hint="eastAsia" w:ascii="仿宋" w:hAnsi="仿宋" w:eastAsia="仿宋"/>
          <w:sz w:val="28"/>
          <w:szCs w:val="28"/>
          <w:lang w:val="en-US" w:eastAsia="zh-CN"/>
        </w:rPr>
        <w:t>我单位预</w:t>
      </w:r>
      <w:r>
        <w:rPr>
          <w:rFonts w:hint="eastAsia" w:ascii="仿宋" w:hAnsi="仿宋" w:eastAsia="仿宋"/>
          <w:sz w:val="28"/>
          <w:szCs w:val="28"/>
        </w:rPr>
        <w:t>对</w:t>
      </w:r>
      <w:r>
        <w:rPr>
          <w:rFonts w:hint="eastAsia" w:ascii="仿宋" w:hAnsi="仿宋" w:eastAsia="仿宋"/>
          <w:sz w:val="28"/>
          <w:szCs w:val="28"/>
          <w:lang w:val="en-US" w:eastAsia="zh-CN"/>
        </w:rPr>
        <w:t>业务档案进行规范化整理及数字化加工（业务档案资料估算约40米，费用采用包干计算）。</w:t>
      </w:r>
    </w:p>
    <w:p>
      <w:pPr>
        <w:keepNext w:val="0"/>
        <w:keepLines w:val="0"/>
        <w:pageBreakBefore w:val="0"/>
        <w:widowControl w:val="0"/>
        <w:kinsoku/>
        <w:wordWrap/>
        <w:overflowPunct/>
        <w:topLinePunct w:val="0"/>
        <w:bidi w:val="0"/>
        <w:snapToGrid/>
        <w:ind w:firstLine="560" w:firstLineChars="200"/>
        <w:textAlignment w:val="auto"/>
        <w:rPr>
          <w:rFonts w:ascii="仿宋" w:hAnsi="仿宋" w:eastAsia="仿宋"/>
          <w:sz w:val="28"/>
          <w:szCs w:val="28"/>
        </w:rPr>
      </w:pPr>
      <w:r>
        <w:rPr>
          <w:rFonts w:hint="eastAsia" w:ascii="黑体" w:hAnsi="黑体" w:eastAsia="黑体" w:cs="黑体"/>
          <w:b w:val="0"/>
          <w:bCs w:val="0"/>
          <w:sz w:val="28"/>
          <w:szCs w:val="28"/>
        </w:rPr>
        <w:t>二、采购项目需求</w:t>
      </w:r>
    </w:p>
    <w:p>
      <w:pPr>
        <w:numPr>
          <w:ilvl w:val="0"/>
          <w:numId w:val="0"/>
        </w:numPr>
        <w:spacing w:line="360" w:lineRule="auto"/>
        <w:ind w:leftChars="0" w:firstLine="562"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bCs/>
          <w:kern w:val="2"/>
          <w:sz w:val="28"/>
          <w:szCs w:val="28"/>
          <w:lang w:val="en-US" w:eastAsia="zh-CN" w:bidi="ar-SA"/>
        </w:rPr>
        <w:t>（一）档案整理</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1.档案调卷，清点与接收</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需处理的档案文件由单位档案员清点后出库，交处理工作人员</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2.档案拆卷、整理</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以尊重档案原状为前提，未组卷的档案需按档案要求进行组卷/件整理，同时需对传真纸、铅笔书写纸和文字模糊不清晰的页面进行复印。同一案卷中重份的文件必须抽取出来，并做好标识。</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3.裱糊</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逐页检查档案，对破损或太薄的页面进行托裱或修裱，不够装订边的页面必须加边，以确保档案实体完整。裱糊要求采用对纸张无损害的白乳胶，</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4.著录</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按照档案局对档案著录项的要求，对未著录的内容进行著录，保证著录的内容符合《档案著录规则》（DA/T18-1999）的要求。案卷级著录项包括：档案卷标题、年度、页数、期限等；卷内级著录项包括：序号、文号、责任者、文件标题、文件日期、页次、附件、附注等。</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5.档案装订</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按拆卷前的原样对档案进行装订。装订的具体要求：顺序正确，无倒置、脱漏的页张，装订无压字，纸张大小一致，装订要求整齐、牢固、不影响阅读。</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6.档案入库</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档案清点，办理归还手续，将处理完成的档案原件送交档案负责人，协助进行档案入库，并制做标识。如库房位置需调整，需协助单位对库房进行调整。</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7.编制档案目录</w:t>
      </w:r>
    </w:p>
    <w:p>
      <w:pPr>
        <w:numPr>
          <w:ilvl w:val="0"/>
          <w:numId w:val="0"/>
        </w:numPr>
        <w:spacing w:line="360" w:lineRule="auto"/>
        <w:ind w:leftChars="0" w:firstLine="560" w:firstLineChars="200"/>
        <w:rPr>
          <w:rFonts w:hint="default"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编制电子档案目录，对完成著录的档案打印出案卷目录、卷内文件目录和归档文件目录形成纸质档案目录，并分门类进行整理装订。</w:t>
      </w:r>
    </w:p>
    <w:p>
      <w:pPr>
        <w:numPr>
          <w:ilvl w:val="0"/>
          <w:numId w:val="0"/>
        </w:numPr>
        <w:spacing w:line="360" w:lineRule="auto"/>
        <w:ind w:leftChars="0" w:firstLine="562" w:firstLineChars="200"/>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（二）档案数字化加工</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1.档案批量扫描</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根据档案原状，选择适用的扫描仪，采用彩色、黑白模式进行扫描，保证扫描图像清晰完整可识别。对不需要扫描的页面在“附注”项中要做说明。</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2.图像处理</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以图像清晰可识别为前提，保持图像与档案一致，档案原件在之前整理过程中人为产生的黑点、线条及错码等无用信息应去除。</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对影像文件进行深处理，包括：去黑边、纠偏、页面拼接等。以获得最好的图像质量。</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3.影像处理自检</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主要检查页数、顺序是否正确，补充著录需要的档案数据。对扫描图像进行相应的批处理。保证扫描后形成的图像清晰，便于清楚阅读。对不符合要求的页面进行补扫。完成影像处理的检查，不合要求的返回上一环节重新处理。</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4.数据固化、数据备份</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根据项目的进度及采购人要求，定期将数据备份到移动硬盘。并将档案处理及质检后的数据与影像文件固化。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5.数据挂接</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按项目分类对数字化数据与目录一并挂接到单位使用的业务档案管理系统。</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6.数据质检</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可按阶段或整个项目完工后进行质检，质检由档案整理员进行，以抽检形式进行，抽检比例不少于20%。主要是对整个数字化处理成果进行检查，包含：档案整理检查、档案著录检查、扫描加工检查、数据挂接检查。</w:t>
      </w:r>
    </w:p>
    <w:p>
      <w:pPr>
        <w:numPr>
          <w:ilvl w:val="0"/>
          <w:numId w:val="0"/>
        </w:numPr>
        <w:spacing w:line="360" w:lineRule="auto"/>
        <w:ind w:leftChars="0" w:firstLine="562" w:firstLineChars="200"/>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（三）设备准备、工作计划安排及协调</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1.中选单位在业主提供的办公场地开展工作，中选单位自行准备办公设备及档案装订用具，如办公电脑（需确保系统、办公软件符合正版版权及网络信息安全）、打印机、装订机、档案装具等</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2.项目开始前，中选人应提交工作进度安排表。</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3.中选人应设负责人，负责项目进行中的协调管理工作。</w:t>
      </w:r>
    </w:p>
    <w:p>
      <w:pPr>
        <w:numPr>
          <w:ilvl w:val="0"/>
          <w:numId w:val="0"/>
        </w:numPr>
        <w:spacing w:line="360" w:lineRule="auto"/>
        <w:ind w:leftChars="0" w:firstLine="562"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bCs/>
          <w:kern w:val="2"/>
          <w:sz w:val="28"/>
          <w:szCs w:val="28"/>
          <w:lang w:val="en-US" w:eastAsia="zh-CN" w:bidi="ar-SA"/>
        </w:rPr>
        <w:t>（四）项目参考依据：</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（1）GB/T9705 文书档案案卷格式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（2）DA/T13 档号编制规则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（3）DA/T18 档案著录规则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（4）DA/T19 档案主题标引规则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（5）DA/T 31-2017 纸质档案数字化规范</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（6）DA/T68-2020《档案服务外包工作规范》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（7）DAT+69-2018+纸质归档文件装订规范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（8）《归档文件整理规则》实施细则</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（9）《中华人民共和国档案法》 </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 xml:space="preserve">（10）《中华人民共和国保密法》 </w:t>
      </w:r>
    </w:p>
    <w:p>
      <w:pPr>
        <w:pStyle w:val="2"/>
        <w:keepNext w:val="0"/>
        <w:keepLines w:val="0"/>
        <w:pageBreakBefore w:val="0"/>
        <w:widowControl w:val="0"/>
        <w:kinsoku/>
        <w:wordWrap/>
        <w:overflowPunct/>
        <w:topLinePunct w:val="0"/>
        <w:bidi w:val="0"/>
        <w:snapToGrid/>
        <w:ind w:firstLine="480" w:firstLineChars="200"/>
        <w:textAlignment w:val="auto"/>
      </w:pPr>
    </w:p>
    <w:p>
      <w:pPr>
        <w:keepNext w:val="0"/>
        <w:keepLines w:val="0"/>
        <w:pageBreakBefore w:val="0"/>
        <w:widowControl w:val="0"/>
        <w:kinsoku/>
        <w:wordWrap/>
        <w:overflowPunct/>
        <w:topLinePunct w:val="0"/>
        <w:bidi w:val="0"/>
        <w:snapToGrid/>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三、采购项目服务期限</w:t>
      </w:r>
    </w:p>
    <w:p>
      <w:pPr>
        <w:keepNext w:val="0"/>
        <w:keepLines w:val="0"/>
        <w:pageBreakBefore w:val="0"/>
        <w:widowControl w:val="0"/>
        <w:kinsoku/>
        <w:wordWrap/>
        <w:overflowPunct/>
        <w:topLinePunct w:val="0"/>
        <w:bidi w:val="0"/>
        <w:snapToGrid/>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t>项目实施工期</w:t>
      </w:r>
      <w:r>
        <w:rPr>
          <w:rFonts w:hint="eastAsia" w:ascii="仿宋" w:hAnsi="仿宋" w:eastAsia="仿宋"/>
          <w:sz w:val="28"/>
          <w:szCs w:val="28"/>
          <w:lang w:val="en-US" w:eastAsia="zh-CN"/>
        </w:rPr>
        <w:t>5个月</w:t>
      </w:r>
    </w:p>
    <w:p>
      <w:pPr>
        <w:keepNext w:val="0"/>
        <w:keepLines w:val="0"/>
        <w:pageBreakBefore w:val="0"/>
        <w:widowControl w:val="0"/>
        <w:kinsoku/>
        <w:wordWrap/>
        <w:overflowPunct/>
        <w:topLinePunct w:val="0"/>
        <w:bidi w:val="0"/>
        <w:snapToGrid/>
        <w:ind w:firstLine="560" w:firstLineChars="200"/>
        <w:textAlignment w:val="auto"/>
        <w:rPr>
          <w:rFonts w:ascii="仿宋" w:hAnsi="仿宋" w:eastAsia="仿宋"/>
          <w:sz w:val="28"/>
          <w:szCs w:val="28"/>
        </w:rPr>
      </w:pPr>
      <w:r>
        <w:rPr>
          <w:rFonts w:hint="eastAsia" w:ascii="黑体" w:hAnsi="黑体" w:eastAsia="黑体" w:cs="黑体"/>
          <w:sz w:val="28"/>
          <w:szCs w:val="28"/>
        </w:rPr>
        <w:t>四、采购项目验收要求</w:t>
      </w:r>
    </w:p>
    <w:p>
      <w:pPr>
        <w:keepNext w:val="0"/>
        <w:keepLines w:val="0"/>
        <w:pageBreakBefore w:val="0"/>
        <w:widowControl w:val="0"/>
        <w:kinsoku/>
        <w:wordWrap/>
        <w:overflowPunct/>
        <w:topLinePunct w:val="0"/>
        <w:bidi w:val="0"/>
        <w:snapToGrid/>
        <w:ind w:firstLine="560" w:firstLineChars="200"/>
        <w:textAlignment w:val="auto"/>
        <w:rPr>
          <w:rFonts w:hint="eastAsia" w:ascii="仿宋" w:hAnsi="仿宋" w:eastAsia="仿宋"/>
          <w:sz w:val="28"/>
          <w:szCs w:val="28"/>
          <w:lang w:eastAsia="zh-CN"/>
        </w:rPr>
      </w:pPr>
      <w:r>
        <w:rPr>
          <w:rFonts w:hint="eastAsia" w:ascii="仿宋" w:hAnsi="仿宋" w:eastAsia="仿宋" w:cstheme="minorBidi"/>
          <w:b w:val="0"/>
          <w:bCs w:val="0"/>
          <w:kern w:val="2"/>
          <w:sz w:val="28"/>
          <w:szCs w:val="28"/>
          <w:lang w:val="en-US" w:eastAsia="zh-CN" w:bidi="ar-SA"/>
        </w:rPr>
        <w:t>该项目验收采取第三方专业机构进行验收，</w:t>
      </w:r>
      <w:r>
        <w:rPr>
          <w:rFonts w:hint="eastAsia" w:ascii="仿宋" w:hAnsi="仿宋" w:eastAsia="仿宋"/>
          <w:sz w:val="28"/>
          <w:szCs w:val="28"/>
        </w:rPr>
        <w:t>项目验收</w:t>
      </w:r>
      <w:r>
        <w:rPr>
          <w:rFonts w:hint="eastAsia" w:ascii="仿宋" w:hAnsi="仿宋" w:eastAsia="仿宋"/>
          <w:sz w:val="28"/>
          <w:szCs w:val="28"/>
          <w:lang w:eastAsia="zh-CN"/>
        </w:rPr>
        <w:t>标准参照国家档案局、广东省档案局等相关业务规范要求执行。</w:t>
      </w:r>
    </w:p>
    <w:p>
      <w:pPr>
        <w:keepNext w:val="0"/>
        <w:keepLines w:val="0"/>
        <w:pageBreakBefore w:val="0"/>
        <w:widowControl w:val="0"/>
        <w:kinsoku/>
        <w:wordWrap/>
        <w:overflowPunct/>
        <w:topLinePunct w:val="0"/>
        <w:bidi w:val="0"/>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五、供应商要求</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（1）具有独立承担民事责任的能力（提供法人或者其他组织的营业执照等证明文件）；</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（2）报价人必须具有档案行政管理部门（包括协会、学会）颁发的档案中介服务机构备案登记证明材料。</w:t>
      </w:r>
    </w:p>
    <w:p>
      <w:pPr>
        <w:numPr>
          <w:ilvl w:val="0"/>
          <w:numId w:val="0"/>
        </w:numPr>
        <w:spacing w:line="360" w:lineRule="auto"/>
        <w:ind w:leftChars="0" w:firstLine="560" w:firstLineChars="200"/>
        <w:rPr>
          <w:rFonts w:hint="default"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（3）报价人具有国家秘密载体印制《涉密档案数字化加工》资质。</w:t>
      </w:r>
    </w:p>
    <w:p>
      <w:pPr>
        <w:numPr>
          <w:ilvl w:val="0"/>
          <w:numId w:val="0"/>
        </w:numPr>
        <w:spacing w:line="360" w:lineRule="auto"/>
        <w:ind w:leftChars="0" w:firstLine="560" w:firstLineChars="200"/>
        <w:rPr>
          <w:rFonts w:hint="eastAsia" w:ascii="仿宋" w:hAnsi="仿宋" w:eastAsia="仿宋" w:cstheme="minorBidi"/>
          <w:b w:val="0"/>
          <w:bCs w:val="0"/>
          <w:kern w:val="2"/>
          <w:sz w:val="28"/>
          <w:szCs w:val="28"/>
          <w:lang w:val="en-US" w:eastAsia="zh-CN" w:bidi="ar-SA"/>
        </w:rPr>
      </w:pPr>
      <w:r>
        <w:rPr>
          <w:rFonts w:hint="eastAsia" w:ascii="仿宋" w:hAnsi="仿宋" w:eastAsia="仿宋" w:cstheme="minorBidi"/>
          <w:b w:val="0"/>
          <w:bCs w:val="0"/>
          <w:kern w:val="2"/>
          <w:sz w:val="28"/>
          <w:szCs w:val="28"/>
          <w:lang w:val="en-US" w:eastAsia="zh-CN" w:bidi="ar-SA"/>
        </w:rPr>
        <w:t>（4）具有良好的商业信誉（提供企业信用等级证书）；</w:t>
      </w:r>
    </w:p>
    <w:p>
      <w:pPr>
        <w:numPr>
          <w:ilvl w:val="0"/>
          <w:numId w:val="0"/>
        </w:numPr>
        <w:spacing w:line="360" w:lineRule="auto"/>
        <w:ind w:leftChars="0" w:firstLine="560" w:firstLineChars="200"/>
        <w:rPr>
          <w:rFonts w:hint="default"/>
          <w:lang w:val="en-US" w:eastAsia="zh-CN"/>
        </w:rPr>
      </w:pPr>
      <w:r>
        <w:rPr>
          <w:rFonts w:hint="eastAsia" w:ascii="仿宋" w:hAnsi="仿宋" w:eastAsia="仿宋" w:cstheme="minorBidi"/>
          <w:b w:val="0"/>
          <w:bCs w:val="0"/>
          <w:kern w:val="2"/>
          <w:sz w:val="28"/>
          <w:szCs w:val="28"/>
          <w:lang w:val="en-US" w:eastAsia="zh-CN" w:bidi="ar-SA"/>
        </w:rPr>
        <w:t xml:space="preserve">（5）报价人没有处于被责令停业的状态；没有处于被行政主管部门取消投标资格的处罚期内；没有处于全部财产被接管、冻结、破产的状态；在报价截止日期前两年内没有行政主管部门已书面认定的重大质量问题。没有被工商行政管理机关在全国企业信用信息公示系统（http://www.gsxt.gov.cn）中列入严重违法失信企业名单；没有被最高人民法院在“信用中国”网站（www.creditchina.gov.cn）或各级法院中列入失信被执行人名单；（提供证明材料）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66113959"/>
    <w:rsid w:val="6ADC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1859</Words>
  <Characters>1986</Characters>
  <Lines>0</Lines>
  <Paragraphs>0</Paragraphs>
  <TotalTime>0</TotalTime>
  <ScaleCrop>false</ScaleCrop>
  <LinksUpToDate>false</LinksUpToDate>
  <CharactersWithSpaces>2006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Ａ麻木 1nG Ｂ</cp:lastModifiedBy>
  <dcterms:modified xsi:type="dcterms:W3CDTF">2022-09-19T01:17:22Z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5BEC557D058D4918AD3B94F7E1533236</vt:lpwstr>
  </property>
</Properties>
</file>